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关于调整巴彦淖尔市城乡医疗救助基金筹资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标准的情况说明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  <w:t>医疗救助是对城乡困难群体就医给予兜底保障，防止困难群体因病返贫致贫的制度安排。2019年至2023年底，我市累计参保资助410052人次，直接医疗救助503823人次，为防止困难群体因病返贫致贫起到了积极作用，同时也形成了基金缺口。有必要提高年度筹资标准，兜牢民生底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一、政策依据和背景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2" w:firstLineChars="200"/>
        <w:jc w:val="both"/>
        <w:textAlignment w:val="auto"/>
        <w:rPr>
          <w:rFonts w:hint="default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（一）政策依据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  <w:t>2019年3月，市医疗保障局挂牌成立，民政部门的医疗救助职能划转到医保局。执行《巴彦淖尔市关于进一步完善城乡医疗救助制度的办法》（巴政办发〔2015〕27号）中明确的筹资和救助标准。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  <w:t>2020年底，按照国家和自治区有关医疗救助基金实施市级统筹的要求，我市制定《巴彦淖尔市城乡医疗救助市级统筹实施方案》（巴政办字〔2020〕111号），实现全市政策、基金管理、信息系统、服务流程全统一。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  <w:t>2022年底，按照国家和自治区健全重特大疾病医疗保险和救助制度的意见，我市印发《巴彦淖尔市健全重特大疾病医疗保险和救助制度实施细则》（巴政办发〔2022〕74号），一是调整低保人员和农村牧区监测人员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参保资助标准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  <w:t>。二是规范了基本医保、大病保险、医疗救助三重制度综合保障。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6"/>
          <w:szCs w:val="36"/>
          <w:lang w:val="en-US" w:eastAsia="zh-CN"/>
        </w:rPr>
        <w:t>（二）医疗救助基金历年支出情况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2022年，筹资5546.97万元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（中央3322万元、自治区380万元、地方1844.97万元）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，支出7805.2万元，当年结余-2258.23万元，基金累计缺口为1844.84万元。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kern w:val="0"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2023年，共筹集医疗救助资金4781万元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（中央2696万元、自治区265万元、地方1820万元）</w:t>
      </w:r>
      <w:r>
        <w:rPr>
          <w:rFonts w:hint="eastAsia" w:ascii="仿宋_GB2312" w:hAnsi="仿宋_GB2312" w:eastAsia="仿宋_GB2312" w:cs="仿宋_GB2312"/>
          <w:sz w:val="36"/>
          <w:szCs w:val="36"/>
        </w:rPr>
        <w:t>，支出11857.77万元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（其中资助参保74891人，支出1484.98万元；医疗费救助103617人次，支出10372.79万元）</w:t>
      </w:r>
      <w:r>
        <w:rPr>
          <w:rFonts w:hint="eastAsia" w:ascii="仿宋_GB2312" w:hAnsi="仿宋_GB2312" w:eastAsia="仿宋_GB2312" w:cs="仿宋_GB2312"/>
          <w:sz w:val="36"/>
          <w:szCs w:val="36"/>
        </w:rPr>
        <w:t>。医疗救助全年当年资金缺口7076.77万元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6"/>
          <w:szCs w:val="36"/>
        </w:rPr>
        <w:t>历年累计缺口8921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.61</w:t>
      </w:r>
      <w:r>
        <w:rPr>
          <w:rFonts w:hint="eastAsia" w:ascii="仿宋_GB2312" w:hAnsi="仿宋_GB2312" w:eastAsia="仿宋_GB2312" w:cs="仿宋_GB2312"/>
          <w:sz w:val="36"/>
          <w:szCs w:val="36"/>
        </w:rPr>
        <w:t>万元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仿宋_GB2312" w:hAnsi="仿宋_GB2312" w:eastAsia="仿宋_GB2312" w:cs="仿宋_GB2312"/>
          <w:kern w:val="0"/>
          <w:sz w:val="36"/>
          <w:szCs w:val="36"/>
          <w:lang w:val="en-US" w:bidi="ar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6"/>
          <w:szCs w:val="36"/>
        </w:rPr>
        <w:t>年，共筹集医疗救助资金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5958.26</w:t>
      </w:r>
      <w:r>
        <w:rPr>
          <w:rFonts w:hint="eastAsia" w:ascii="仿宋_GB2312" w:hAnsi="仿宋_GB2312" w:eastAsia="仿宋_GB2312" w:cs="仿宋_GB2312"/>
          <w:sz w:val="36"/>
          <w:szCs w:val="36"/>
        </w:rPr>
        <w:t>万元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（中央3836万元、自治区315万元、地方1807.26万元）</w:t>
      </w:r>
      <w:r>
        <w:rPr>
          <w:rFonts w:hint="eastAsia" w:ascii="仿宋_GB2312" w:hAnsi="仿宋_GB2312" w:eastAsia="仿宋_GB2312" w:cs="仿宋_GB2312"/>
          <w:sz w:val="36"/>
          <w:szCs w:val="36"/>
        </w:rPr>
        <w:t>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截止2024年7月</w:t>
      </w:r>
      <w:r>
        <w:rPr>
          <w:rFonts w:hint="eastAsia" w:ascii="仿宋_GB2312" w:hAnsi="仿宋_GB2312" w:eastAsia="仿宋_GB2312" w:cs="仿宋_GB2312"/>
          <w:sz w:val="36"/>
          <w:szCs w:val="36"/>
        </w:rPr>
        <w:t>支出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7304.33</w:t>
      </w:r>
      <w:r>
        <w:rPr>
          <w:rFonts w:hint="eastAsia" w:ascii="仿宋_GB2312" w:hAnsi="仿宋_GB2312" w:eastAsia="仿宋_GB2312" w:cs="仿宋_GB2312"/>
          <w:sz w:val="36"/>
          <w:szCs w:val="36"/>
        </w:rPr>
        <w:t>万元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（其中资助参保支出1668.38万元；医疗费救助支出5635.95万元）</w:t>
      </w:r>
      <w:r>
        <w:rPr>
          <w:rFonts w:hint="eastAsia" w:ascii="仿宋_GB2312" w:hAnsi="仿宋_GB2312" w:eastAsia="仿宋_GB2312" w:cs="仿宋_GB2312"/>
          <w:sz w:val="36"/>
          <w:szCs w:val="36"/>
        </w:rPr>
        <w:t>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预计2024年全年</w:t>
      </w:r>
      <w:r>
        <w:rPr>
          <w:rFonts w:hint="eastAsia" w:ascii="仿宋_GB2312" w:hAnsi="仿宋_GB2312" w:eastAsia="仿宋_GB2312" w:cs="仿宋_GB2312"/>
          <w:sz w:val="36"/>
          <w:szCs w:val="36"/>
        </w:rPr>
        <w:t>医疗救助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基金支出11330.00万元。预计当年形成缺口5371.74万元。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二、医疗救助资金缺口形成原因分析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2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一是中央补助资金减少。</w:t>
      </w:r>
      <w:r>
        <w:rPr>
          <w:rFonts w:hint="eastAsia" w:ascii="仿宋_GB2312" w:hAnsi="仿宋_GB2312" w:eastAsia="仿宋_GB2312" w:cs="仿宋_GB2312"/>
          <w:sz w:val="36"/>
          <w:szCs w:val="36"/>
        </w:rPr>
        <w:t>与2019年拨付数额相比，4年累计减少10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242</w:t>
      </w:r>
      <w:r>
        <w:rPr>
          <w:rFonts w:hint="eastAsia" w:ascii="仿宋_GB2312" w:hAnsi="仿宋_GB2312" w:eastAsia="仿宋_GB2312" w:cs="仿宋_GB2312"/>
          <w:sz w:val="36"/>
          <w:szCs w:val="36"/>
        </w:rPr>
        <w:t>万元。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二是救助待遇调整与医疗费用增加。一方面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按照最新政策标准，2023年参保资助增加支出868.4万元。另一方面门诊</w:t>
      </w:r>
      <w:r>
        <w:rPr>
          <w:rFonts w:hint="eastAsia" w:ascii="仿宋_GB2312" w:hAnsi="仿宋_GB2312" w:eastAsia="仿宋_GB2312" w:cs="仿宋_GB2312"/>
          <w:sz w:val="36"/>
          <w:szCs w:val="36"/>
        </w:rPr>
        <w:t>高血压、糖尿病“两病”用药专项保障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纳入救助保障；</w:t>
      </w:r>
      <w:r>
        <w:rPr>
          <w:rFonts w:hint="eastAsia" w:ascii="仿宋_GB2312" w:hAnsi="仿宋_GB2312" w:eastAsia="仿宋_GB2312" w:cs="仿宋_GB2312"/>
          <w:sz w:val="36"/>
          <w:szCs w:val="36"/>
        </w:rPr>
        <w:t>门诊特殊用药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纳入统筹保障范围，药品种类从</w:t>
      </w:r>
      <w:r>
        <w:rPr>
          <w:rFonts w:hint="eastAsia" w:ascii="仿宋_GB2312" w:hAnsi="仿宋_GB2312" w:eastAsia="仿宋_GB2312" w:cs="仿宋_GB2312"/>
          <w:sz w:val="36"/>
          <w:szCs w:val="36"/>
        </w:rPr>
        <w:t>2021年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的95种增加到2023年的234种；药品目录和诊疗项目目录逐年扩大；医疗</w:t>
      </w:r>
      <w:r>
        <w:rPr>
          <w:rFonts w:hint="eastAsia" w:ascii="仿宋_GB2312" w:hAnsi="仿宋_GB2312" w:eastAsia="仿宋_GB2312" w:cs="仿宋_GB2312"/>
          <w:sz w:val="36"/>
          <w:szCs w:val="36"/>
        </w:rPr>
        <w:t>救助费用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随之</w:t>
      </w:r>
      <w:r>
        <w:rPr>
          <w:rFonts w:hint="eastAsia" w:ascii="仿宋_GB2312" w:hAnsi="仿宋_GB2312" w:eastAsia="仿宋_GB2312" w:cs="仿宋_GB2312"/>
          <w:sz w:val="36"/>
          <w:szCs w:val="36"/>
        </w:rPr>
        <w:t>增加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另一方面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后疫情时期参保人员医疗需求增加，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从2022年起，困难人员住院率上升为42.21%，医疗救助支出回升，其中2022年为7805.2万元，2023年住院率55.63%，医疗救助支出11857.77万元，年增幅达51.92%。救助支出压力较大。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三是救助人数增加。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三、全区各盟市医疗救助筹资标准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鄂尔多斯、</w:t>
      </w:r>
      <w:r>
        <w:rPr>
          <w:rFonts w:hint="eastAsia" w:ascii="仿宋_GB2312" w:hAnsi="仿宋_GB2312" w:eastAsia="仿宋_GB2312" w:cs="仿宋_GB2312"/>
          <w:sz w:val="36"/>
          <w:szCs w:val="36"/>
        </w:rPr>
        <w:t>满洲里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按实际支出兜底；</w:t>
      </w:r>
      <w:r>
        <w:rPr>
          <w:rFonts w:hint="eastAsia" w:ascii="仿宋_GB2312" w:hAnsi="仿宋_GB2312" w:eastAsia="仿宋_GB2312" w:cs="仿宋_GB2312"/>
          <w:sz w:val="36"/>
          <w:szCs w:val="36"/>
        </w:rPr>
        <w:t>赤峰市按困难人口数555元/人标准筹资；乌兰察布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按常住人口每年90元</w:t>
      </w:r>
      <w:r>
        <w:rPr>
          <w:rFonts w:hint="eastAsia" w:ascii="仿宋_GB2312" w:hAnsi="仿宋_GB2312" w:eastAsia="仿宋_GB2312" w:cs="仿宋_GB2312"/>
          <w:sz w:val="36"/>
          <w:szCs w:val="36"/>
        </w:rPr>
        <w:t>/人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筹资，</w:t>
      </w:r>
      <w:r>
        <w:rPr>
          <w:rFonts w:hint="eastAsia" w:ascii="仿宋_GB2312" w:hAnsi="仿宋_GB2312" w:eastAsia="仿宋_GB2312" w:cs="仿宋_GB2312"/>
          <w:sz w:val="36"/>
          <w:szCs w:val="36"/>
        </w:rPr>
        <w:t>兴安盟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通辽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60元，</w:t>
      </w:r>
      <w:r>
        <w:rPr>
          <w:rFonts w:hint="eastAsia" w:ascii="仿宋_GB2312" w:hAnsi="仿宋_GB2312" w:eastAsia="仿宋_GB2312" w:cs="仿宋_GB2312"/>
          <w:sz w:val="36"/>
          <w:szCs w:val="36"/>
        </w:rPr>
        <w:t>锡林郭勒盟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40元，呼市、</w:t>
      </w:r>
      <w:r>
        <w:rPr>
          <w:rFonts w:hint="eastAsia" w:ascii="仿宋_GB2312" w:hAnsi="仿宋_GB2312" w:eastAsia="仿宋_GB2312" w:cs="仿宋_GB2312"/>
          <w:sz w:val="36"/>
          <w:szCs w:val="36"/>
        </w:rPr>
        <w:t>呼伦贝尔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30元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6"/>
          <w:szCs w:val="36"/>
        </w:rPr>
        <w:t>乌海、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包头、</w:t>
      </w:r>
      <w:r>
        <w:rPr>
          <w:rFonts w:hint="eastAsia" w:ascii="仿宋_GB2312" w:hAnsi="仿宋_GB2312" w:eastAsia="仿宋_GB2312" w:cs="仿宋_GB2312"/>
          <w:sz w:val="36"/>
          <w:szCs w:val="36"/>
        </w:rPr>
        <w:t>阿盟同我市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相同12元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6"/>
          <w:szCs w:val="36"/>
        </w:rPr>
        <w:t>二连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浩特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按为常住人口数10元</w:t>
      </w:r>
      <w:r>
        <w:rPr>
          <w:rFonts w:hint="eastAsia" w:ascii="仿宋_GB2312" w:hAnsi="仿宋_GB2312" w:eastAsia="仿宋_GB2312" w:cs="仿宋_GB2312"/>
          <w:sz w:val="36"/>
          <w:szCs w:val="36"/>
        </w:rPr>
        <w:t>/人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标准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筹资。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四、调整建议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经测算：2023年当年医疗救助资金缺口7076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.77</w:t>
      </w:r>
      <w:r>
        <w:rPr>
          <w:rFonts w:hint="eastAsia" w:ascii="仿宋_GB2312" w:hAnsi="仿宋_GB2312" w:eastAsia="仿宋_GB2312" w:cs="仿宋_GB2312"/>
          <w:sz w:val="36"/>
          <w:szCs w:val="36"/>
        </w:rPr>
        <w:t>万元，预计2024年及以后年度与2023年相当，可采取提高筹资标准的办法予以补充。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以我市常住人口150.34万人计算，结合2024年上级增加补助资金1410万元，调整年度筹资50元可以实现收支平衡，但统筹考虑人口逐年递减趋势、部分困难人员按政策将逐步退出救助群体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  <w:t>与市旗（县区）两级财政情况，建议先期调整为按全市常住人口30元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</w:rPr>
        <w:t>/人</w:t>
      </w:r>
      <w:r>
        <w:rPr>
          <w:rFonts w:hint="eastAsia" w:ascii="汉仪大黑简" w:hAnsi="汉仪大黑简" w:eastAsia="汉仪大黑简" w:cs="汉仪大黑简"/>
          <w:b w:val="0"/>
          <w:bCs w:val="0"/>
          <w:color w:val="auto"/>
          <w:sz w:val="36"/>
          <w:szCs w:val="36"/>
          <w:lang w:eastAsia="zh-CN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  <w:t>年，实际运行如仍有缺口由各级财政按比例兜底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  巴彦淖尔市医疗保障局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           2024年9月10 日</w:t>
      </w:r>
    </w:p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2652395</wp:posOffset>
              </wp:positionH>
              <wp:positionV relativeFrom="paragraph">
                <wp:posOffset>-278765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8.85pt;margin-top:-21.9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DOC2W82AAAAAsBAAAPAAAAAAAAAAEAIAAAADgAAABkcnMvZG93bnJldi54bWxQ&#10;SwECFAAUAAAACACHTuJAJhrSbhoCAAApBAAADgAAAAAAAAABACAAAAA9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ZWRiNmYxMDAxMDcwM2ViZTUyNDgyNTQ0NTE4MjcifQ=="/>
    <w:docVar w:name="KSO_WPS_MARK_KEY" w:val="34962020-2493-40a8-a618-fdcbde9a25ae"/>
  </w:docVars>
  <w:rsids>
    <w:rsidRoot w:val="00000000"/>
    <w:rsid w:val="002044CB"/>
    <w:rsid w:val="007967EB"/>
    <w:rsid w:val="00C7046D"/>
    <w:rsid w:val="01D26EBE"/>
    <w:rsid w:val="01D346A9"/>
    <w:rsid w:val="01DB6007"/>
    <w:rsid w:val="01E67214"/>
    <w:rsid w:val="02057143"/>
    <w:rsid w:val="025C29F9"/>
    <w:rsid w:val="02986115"/>
    <w:rsid w:val="02C82280"/>
    <w:rsid w:val="02C83E19"/>
    <w:rsid w:val="02DB561D"/>
    <w:rsid w:val="04C11604"/>
    <w:rsid w:val="051D3469"/>
    <w:rsid w:val="05222CC9"/>
    <w:rsid w:val="052863CD"/>
    <w:rsid w:val="05B94538"/>
    <w:rsid w:val="05D4690D"/>
    <w:rsid w:val="062568AE"/>
    <w:rsid w:val="062F7135"/>
    <w:rsid w:val="069F3BC7"/>
    <w:rsid w:val="06A80874"/>
    <w:rsid w:val="07EB423B"/>
    <w:rsid w:val="08202AE5"/>
    <w:rsid w:val="08445AF1"/>
    <w:rsid w:val="08E96FD3"/>
    <w:rsid w:val="08F14B58"/>
    <w:rsid w:val="09036B88"/>
    <w:rsid w:val="095C5D51"/>
    <w:rsid w:val="09632337"/>
    <w:rsid w:val="096C6531"/>
    <w:rsid w:val="09C13E54"/>
    <w:rsid w:val="0A35463C"/>
    <w:rsid w:val="0A4A4920"/>
    <w:rsid w:val="0A876FC3"/>
    <w:rsid w:val="0AD83544"/>
    <w:rsid w:val="0ADA114D"/>
    <w:rsid w:val="0B0F2C17"/>
    <w:rsid w:val="0B166BF4"/>
    <w:rsid w:val="0B3864F3"/>
    <w:rsid w:val="0B3D9F24"/>
    <w:rsid w:val="0B730BF8"/>
    <w:rsid w:val="0BA965B8"/>
    <w:rsid w:val="0BE50E7A"/>
    <w:rsid w:val="0C1A3F8C"/>
    <w:rsid w:val="0C44066C"/>
    <w:rsid w:val="0CEE4F60"/>
    <w:rsid w:val="0D0C104F"/>
    <w:rsid w:val="0DBF5FA3"/>
    <w:rsid w:val="0E0632BD"/>
    <w:rsid w:val="0E4A08BC"/>
    <w:rsid w:val="0E5D1A6A"/>
    <w:rsid w:val="0FD1703D"/>
    <w:rsid w:val="0FFD5C2B"/>
    <w:rsid w:val="106B033B"/>
    <w:rsid w:val="10894684"/>
    <w:rsid w:val="10902A5C"/>
    <w:rsid w:val="10E65BA9"/>
    <w:rsid w:val="112675C2"/>
    <w:rsid w:val="113676AF"/>
    <w:rsid w:val="114425D5"/>
    <w:rsid w:val="11AFEF0B"/>
    <w:rsid w:val="11E2795E"/>
    <w:rsid w:val="12830B9B"/>
    <w:rsid w:val="13346C5B"/>
    <w:rsid w:val="14210F30"/>
    <w:rsid w:val="15A06CAE"/>
    <w:rsid w:val="15B91F4C"/>
    <w:rsid w:val="15CA7116"/>
    <w:rsid w:val="15E65ECD"/>
    <w:rsid w:val="16102701"/>
    <w:rsid w:val="163438FB"/>
    <w:rsid w:val="16B965DF"/>
    <w:rsid w:val="16EC34F3"/>
    <w:rsid w:val="170D06EE"/>
    <w:rsid w:val="17346EBF"/>
    <w:rsid w:val="17902538"/>
    <w:rsid w:val="18534811"/>
    <w:rsid w:val="18574301"/>
    <w:rsid w:val="18E2754F"/>
    <w:rsid w:val="18F20600"/>
    <w:rsid w:val="18F72278"/>
    <w:rsid w:val="1903490F"/>
    <w:rsid w:val="19635C84"/>
    <w:rsid w:val="199649B5"/>
    <w:rsid w:val="199724DC"/>
    <w:rsid w:val="19D63386"/>
    <w:rsid w:val="1A66296E"/>
    <w:rsid w:val="1A8F319F"/>
    <w:rsid w:val="1AA769B0"/>
    <w:rsid w:val="1AB72330"/>
    <w:rsid w:val="1B083E0F"/>
    <w:rsid w:val="1B85597B"/>
    <w:rsid w:val="1B8D410D"/>
    <w:rsid w:val="1B9F38C9"/>
    <w:rsid w:val="1BC31045"/>
    <w:rsid w:val="1BD31C66"/>
    <w:rsid w:val="1BE30DA3"/>
    <w:rsid w:val="1BF4027E"/>
    <w:rsid w:val="1C2A3F43"/>
    <w:rsid w:val="1C720DE2"/>
    <w:rsid w:val="1C7467F7"/>
    <w:rsid w:val="1D0212B2"/>
    <w:rsid w:val="1D0D782F"/>
    <w:rsid w:val="1D163567"/>
    <w:rsid w:val="1D45194B"/>
    <w:rsid w:val="1D84321F"/>
    <w:rsid w:val="1E233529"/>
    <w:rsid w:val="1E3B4CEB"/>
    <w:rsid w:val="1E702042"/>
    <w:rsid w:val="1E9B6688"/>
    <w:rsid w:val="1EAD2225"/>
    <w:rsid w:val="1EF47045"/>
    <w:rsid w:val="1F062FE7"/>
    <w:rsid w:val="1F236774"/>
    <w:rsid w:val="1F521A31"/>
    <w:rsid w:val="1FBD624C"/>
    <w:rsid w:val="203B61F8"/>
    <w:rsid w:val="206D1481"/>
    <w:rsid w:val="20925EE5"/>
    <w:rsid w:val="209D422B"/>
    <w:rsid w:val="2121205A"/>
    <w:rsid w:val="212B7387"/>
    <w:rsid w:val="2130749E"/>
    <w:rsid w:val="215329E9"/>
    <w:rsid w:val="216168D2"/>
    <w:rsid w:val="21D00DC1"/>
    <w:rsid w:val="222C2865"/>
    <w:rsid w:val="22BC0448"/>
    <w:rsid w:val="22DD5403"/>
    <w:rsid w:val="22EC3898"/>
    <w:rsid w:val="230244BF"/>
    <w:rsid w:val="23B02B18"/>
    <w:rsid w:val="23BA23CF"/>
    <w:rsid w:val="23D25629"/>
    <w:rsid w:val="23FC612E"/>
    <w:rsid w:val="24625CB2"/>
    <w:rsid w:val="25963DA5"/>
    <w:rsid w:val="25BC1449"/>
    <w:rsid w:val="26190791"/>
    <w:rsid w:val="26471214"/>
    <w:rsid w:val="267013A4"/>
    <w:rsid w:val="26C412F3"/>
    <w:rsid w:val="27353B47"/>
    <w:rsid w:val="27FD4F10"/>
    <w:rsid w:val="2808397D"/>
    <w:rsid w:val="285C04EB"/>
    <w:rsid w:val="28D948BF"/>
    <w:rsid w:val="28D97A2F"/>
    <w:rsid w:val="299B1B74"/>
    <w:rsid w:val="299F0A6E"/>
    <w:rsid w:val="29A90022"/>
    <w:rsid w:val="29FD45DD"/>
    <w:rsid w:val="2A2D61BF"/>
    <w:rsid w:val="2A9B626F"/>
    <w:rsid w:val="2AA65AD0"/>
    <w:rsid w:val="2AD839B2"/>
    <w:rsid w:val="2AE17A5A"/>
    <w:rsid w:val="2AEFA008"/>
    <w:rsid w:val="2B573C92"/>
    <w:rsid w:val="2B764AD6"/>
    <w:rsid w:val="2BAC1E16"/>
    <w:rsid w:val="2BCD2E90"/>
    <w:rsid w:val="2BEC1EC5"/>
    <w:rsid w:val="2C330D85"/>
    <w:rsid w:val="2C351D8D"/>
    <w:rsid w:val="2C6C46D0"/>
    <w:rsid w:val="2C770676"/>
    <w:rsid w:val="2CD0180A"/>
    <w:rsid w:val="2D8603DA"/>
    <w:rsid w:val="2DA95DA3"/>
    <w:rsid w:val="2DDB5965"/>
    <w:rsid w:val="2E3767B0"/>
    <w:rsid w:val="2ECD4ECD"/>
    <w:rsid w:val="2EDA4EED"/>
    <w:rsid w:val="2F384E4D"/>
    <w:rsid w:val="2F587684"/>
    <w:rsid w:val="2F61796D"/>
    <w:rsid w:val="2FEF1942"/>
    <w:rsid w:val="301D2A6A"/>
    <w:rsid w:val="30A26A27"/>
    <w:rsid w:val="30ED27E4"/>
    <w:rsid w:val="3163170A"/>
    <w:rsid w:val="319C0B7F"/>
    <w:rsid w:val="31AE7F29"/>
    <w:rsid w:val="31C83722"/>
    <w:rsid w:val="325575CA"/>
    <w:rsid w:val="32E6064B"/>
    <w:rsid w:val="330F38D1"/>
    <w:rsid w:val="3349018F"/>
    <w:rsid w:val="336631F3"/>
    <w:rsid w:val="339A10EE"/>
    <w:rsid w:val="342A1AC9"/>
    <w:rsid w:val="342E247E"/>
    <w:rsid w:val="34355124"/>
    <w:rsid w:val="344D1DEB"/>
    <w:rsid w:val="3494124E"/>
    <w:rsid w:val="34A75393"/>
    <w:rsid w:val="34F3268B"/>
    <w:rsid w:val="356869A2"/>
    <w:rsid w:val="36246561"/>
    <w:rsid w:val="37AD33CC"/>
    <w:rsid w:val="37F00C40"/>
    <w:rsid w:val="381B0A50"/>
    <w:rsid w:val="38B36EDA"/>
    <w:rsid w:val="38F3715C"/>
    <w:rsid w:val="396625FE"/>
    <w:rsid w:val="39C11B45"/>
    <w:rsid w:val="39CB7BB1"/>
    <w:rsid w:val="39D51D71"/>
    <w:rsid w:val="39EB4017"/>
    <w:rsid w:val="39FB7598"/>
    <w:rsid w:val="3A2508AD"/>
    <w:rsid w:val="3A2E768A"/>
    <w:rsid w:val="3A8F11C7"/>
    <w:rsid w:val="3ADB0EFC"/>
    <w:rsid w:val="3AE91A36"/>
    <w:rsid w:val="3AED28FB"/>
    <w:rsid w:val="3AF61C87"/>
    <w:rsid w:val="3B006932"/>
    <w:rsid w:val="3B4958D4"/>
    <w:rsid w:val="3B5A1FBD"/>
    <w:rsid w:val="3BB97375"/>
    <w:rsid w:val="3BD96C38"/>
    <w:rsid w:val="3BEB7237"/>
    <w:rsid w:val="3BF7722D"/>
    <w:rsid w:val="3C277CE8"/>
    <w:rsid w:val="3C3645B9"/>
    <w:rsid w:val="3CE72D17"/>
    <w:rsid w:val="3D534738"/>
    <w:rsid w:val="3E0508E3"/>
    <w:rsid w:val="3ECF7392"/>
    <w:rsid w:val="3EF17BED"/>
    <w:rsid w:val="3F9904AC"/>
    <w:rsid w:val="3F9C396C"/>
    <w:rsid w:val="3F9F44E5"/>
    <w:rsid w:val="3FA7CEF9"/>
    <w:rsid w:val="3FD7E204"/>
    <w:rsid w:val="3FEFC509"/>
    <w:rsid w:val="411B280B"/>
    <w:rsid w:val="417938C5"/>
    <w:rsid w:val="418C295D"/>
    <w:rsid w:val="41BA3345"/>
    <w:rsid w:val="42232735"/>
    <w:rsid w:val="42295B17"/>
    <w:rsid w:val="42A142B5"/>
    <w:rsid w:val="436C3199"/>
    <w:rsid w:val="448A4F3E"/>
    <w:rsid w:val="449B4746"/>
    <w:rsid w:val="45387CA3"/>
    <w:rsid w:val="45576657"/>
    <w:rsid w:val="45FA47F5"/>
    <w:rsid w:val="4602266E"/>
    <w:rsid w:val="467E629E"/>
    <w:rsid w:val="46B77DBE"/>
    <w:rsid w:val="46D4330F"/>
    <w:rsid w:val="470F13AB"/>
    <w:rsid w:val="472F1E22"/>
    <w:rsid w:val="474D69CA"/>
    <w:rsid w:val="476F277A"/>
    <w:rsid w:val="48193404"/>
    <w:rsid w:val="482F16DD"/>
    <w:rsid w:val="487C0122"/>
    <w:rsid w:val="491A1961"/>
    <w:rsid w:val="494317F6"/>
    <w:rsid w:val="49DA5835"/>
    <w:rsid w:val="49E03262"/>
    <w:rsid w:val="4A0D7103"/>
    <w:rsid w:val="4A902820"/>
    <w:rsid w:val="4B1C07F7"/>
    <w:rsid w:val="4B2B6268"/>
    <w:rsid w:val="4B577B99"/>
    <w:rsid w:val="4BA57018"/>
    <w:rsid w:val="4BB227F5"/>
    <w:rsid w:val="4BEA5395"/>
    <w:rsid w:val="4BEE4F19"/>
    <w:rsid w:val="4BFD4A39"/>
    <w:rsid w:val="4C0231EF"/>
    <w:rsid w:val="4C0822D7"/>
    <w:rsid w:val="4C254F0E"/>
    <w:rsid w:val="4C3226F8"/>
    <w:rsid w:val="4C3307BA"/>
    <w:rsid w:val="4C6F3A23"/>
    <w:rsid w:val="4C9A3E16"/>
    <w:rsid w:val="4DCA4DCE"/>
    <w:rsid w:val="4DD17669"/>
    <w:rsid w:val="4DEA3B06"/>
    <w:rsid w:val="4E962015"/>
    <w:rsid w:val="4F2663C3"/>
    <w:rsid w:val="4F404CDF"/>
    <w:rsid w:val="50707007"/>
    <w:rsid w:val="50BA47E7"/>
    <w:rsid w:val="50E77F0F"/>
    <w:rsid w:val="512D6C09"/>
    <w:rsid w:val="51453FF0"/>
    <w:rsid w:val="514E2B7F"/>
    <w:rsid w:val="51D02EF4"/>
    <w:rsid w:val="51D57E2A"/>
    <w:rsid w:val="51F752DC"/>
    <w:rsid w:val="5367649F"/>
    <w:rsid w:val="543F6400"/>
    <w:rsid w:val="54CE2FF6"/>
    <w:rsid w:val="54D51B12"/>
    <w:rsid w:val="554318E0"/>
    <w:rsid w:val="55525407"/>
    <w:rsid w:val="55627E46"/>
    <w:rsid w:val="55630EE8"/>
    <w:rsid w:val="55845A46"/>
    <w:rsid w:val="55D0737A"/>
    <w:rsid w:val="56193231"/>
    <w:rsid w:val="563128F4"/>
    <w:rsid w:val="566813DE"/>
    <w:rsid w:val="568C18E1"/>
    <w:rsid w:val="56AF6218"/>
    <w:rsid w:val="57852F8C"/>
    <w:rsid w:val="57987AD2"/>
    <w:rsid w:val="57D882A6"/>
    <w:rsid w:val="585A4D6E"/>
    <w:rsid w:val="585B665C"/>
    <w:rsid w:val="588631F5"/>
    <w:rsid w:val="58C33C8A"/>
    <w:rsid w:val="58C81A5A"/>
    <w:rsid w:val="58D520FD"/>
    <w:rsid w:val="592B775C"/>
    <w:rsid w:val="59AF2D9F"/>
    <w:rsid w:val="59B4317D"/>
    <w:rsid w:val="5A100BCB"/>
    <w:rsid w:val="5A135022"/>
    <w:rsid w:val="5A5A3F12"/>
    <w:rsid w:val="5A790504"/>
    <w:rsid w:val="5B2305AE"/>
    <w:rsid w:val="5B5B9607"/>
    <w:rsid w:val="5B6B4F9B"/>
    <w:rsid w:val="5B700753"/>
    <w:rsid w:val="5BE2525D"/>
    <w:rsid w:val="5C3B34CC"/>
    <w:rsid w:val="5C594DD9"/>
    <w:rsid w:val="5C6A2129"/>
    <w:rsid w:val="5DBD2614"/>
    <w:rsid w:val="5DE352BC"/>
    <w:rsid w:val="5DEC149F"/>
    <w:rsid w:val="5E0924B9"/>
    <w:rsid w:val="5EC20E2E"/>
    <w:rsid w:val="5F685E7A"/>
    <w:rsid w:val="5F8B7CC3"/>
    <w:rsid w:val="5FA20D10"/>
    <w:rsid w:val="5FB22E78"/>
    <w:rsid w:val="5FF24A42"/>
    <w:rsid w:val="600F23A4"/>
    <w:rsid w:val="60710310"/>
    <w:rsid w:val="6148306E"/>
    <w:rsid w:val="61AD7924"/>
    <w:rsid w:val="61BF770C"/>
    <w:rsid w:val="61E24D00"/>
    <w:rsid w:val="6247406C"/>
    <w:rsid w:val="62CC7259"/>
    <w:rsid w:val="631E3B7A"/>
    <w:rsid w:val="633F85C8"/>
    <w:rsid w:val="636B397A"/>
    <w:rsid w:val="63727934"/>
    <w:rsid w:val="63766C6E"/>
    <w:rsid w:val="6455655D"/>
    <w:rsid w:val="64E67792"/>
    <w:rsid w:val="650731D6"/>
    <w:rsid w:val="654D1297"/>
    <w:rsid w:val="65EC7619"/>
    <w:rsid w:val="65FC0019"/>
    <w:rsid w:val="65FE16BB"/>
    <w:rsid w:val="66094582"/>
    <w:rsid w:val="664B180D"/>
    <w:rsid w:val="664B6AA2"/>
    <w:rsid w:val="667F6D0D"/>
    <w:rsid w:val="66AF19A4"/>
    <w:rsid w:val="678C577C"/>
    <w:rsid w:val="67A32AAD"/>
    <w:rsid w:val="67C50DDA"/>
    <w:rsid w:val="67DD4B2A"/>
    <w:rsid w:val="67E72BA6"/>
    <w:rsid w:val="688F22C8"/>
    <w:rsid w:val="68B351FB"/>
    <w:rsid w:val="68C6276C"/>
    <w:rsid w:val="6972559D"/>
    <w:rsid w:val="69DD457F"/>
    <w:rsid w:val="6A0C513E"/>
    <w:rsid w:val="6ACA1682"/>
    <w:rsid w:val="6ACB1FCE"/>
    <w:rsid w:val="6AED3A0A"/>
    <w:rsid w:val="6B075B1E"/>
    <w:rsid w:val="6B5C5C1E"/>
    <w:rsid w:val="6BB57A75"/>
    <w:rsid w:val="6BBA7556"/>
    <w:rsid w:val="6BCA6839"/>
    <w:rsid w:val="6BD005AC"/>
    <w:rsid w:val="6BDF8853"/>
    <w:rsid w:val="6C031400"/>
    <w:rsid w:val="6C153543"/>
    <w:rsid w:val="6C347809"/>
    <w:rsid w:val="6C353227"/>
    <w:rsid w:val="6C586190"/>
    <w:rsid w:val="6C861C34"/>
    <w:rsid w:val="6CA23056"/>
    <w:rsid w:val="6CE34991"/>
    <w:rsid w:val="6D182D1D"/>
    <w:rsid w:val="6D346815"/>
    <w:rsid w:val="6D594666"/>
    <w:rsid w:val="6DC36570"/>
    <w:rsid w:val="6DC57774"/>
    <w:rsid w:val="6ED46C67"/>
    <w:rsid w:val="6EDB4652"/>
    <w:rsid w:val="6EE37C1D"/>
    <w:rsid w:val="6EED3736"/>
    <w:rsid w:val="6EFF04E8"/>
    <w:rsid w:val="6F11371B"/>
    <w:rsid w:val="6F670E94"/>
    <w:rsid w:val="6FB70357"/>
    <w:rsid w:val="6FF31C08"/>
    <w:rsid w:val="70BA5135"/>
    <w:rsid w:val="70C8599A"/>
    <w:rsid w:val="716E7624"/>
    <w:rsid w:val="718D63CC"/>
    <w:rsid w:val="719F4B9D"/>
    <w:rsid w:val="71B964C0"/>
    <w:rsid w:val="71C8637B"/>
    <w:rsid w:val="71F361BA"/>
    <w:rsid w:val="71FF985D"/>
    <w:rsid w:val="72254ED4"/>
    <w:rsid w:val="724F2058"/>
    <w:rsid w:val="72BB71AA"/>
    <w:rsid w:val="730E0552"/>
    <w:rsid w:val="735C724B"/>
    <w:rsid w:val="73672B5A"/>
    <w:rsid w:val="739F0767"/>
    <w:rsid w:val="742F6E4E"/>
    <w:rsid w:val="749C533B"/>
    <w:rsid w:val="74B66E2F"/>
    <w:rsid w:val="74DC7B36"/>
    <w:rsid w:val="74FB2EAE"/>
    <w:rsid w:val="74FFFE68"/>
    <w:rsid w:val="750D5A59"/>
    <w:rsid w:val="75E93DAD"/>
    <w:rsid w:val="75FB572D"/>
    <w:rsid w:val="768824F2"/>
    <w:rsid w:val="76E048E9"/>
    <w:rsid w:val="76F82A52"/>
    <w:rsid w:val="77FEC87D"/>
    <w:rsid w:val="782B4C89"/>
    <w:rsid w:val="786D3D17"/>
    <w:rsid w:val="78961451"/>
    <w:rsid w:val="78A551F0"/>
    <w:rsid w:val="78D66298"/>
    <w:rsid w:val="78E1687D"/>
    <w:rsid w:val="797175F2"/>
    <w:rsid w:val="7A3C7DD6"/>
    <w:rsid w:val="7B315C97"/>
    <w:rsid w:val="7B4B616A"/>
    <w:rsid w:val="7B5B1E04"/>
    <w:rsid w:val="7B694BFB"/>
    <w:rsid w:val="7B811C24"/>
    <w:rsid w:val="7C2B6722"/>
    <w:rsid w:val="7C4131BF"/>
    <w:rsid w:val="7D0F3580"/>
    <w:rsid w:val="7D337F81"/>
    <w:rsid w:val="7D50686A"/>
    <w:rsid w:val="7D894565"/>
    <w:rsid w:val="7D951459"/>
    <w:rsid w:val="7DD72EE9"/>
    <w:rsid w:val="7DE1635E"/>
    <w:rsid w:val="7DF6EC84"/>
    <w:rsid w:val="7E0015EC"/>
    <w:rsid w:val="7E7D3271"/>
    <w:rsid w:val="7EC62898"/>
    <w:rsid w:val="7ECD39F1"/>
    <w:rsid w:val="7F0FB9A6"/>
    <w:rsid w:val="7FFC92D6"/>
    <w:rsid w:val="97F88E89"/>
    <w:rsid w:val="9FFB6AEB"/>
    <w:rsid w:val="AF756D6E"/>
    <w:rsid w:val="AFBF4D03"/>
    <w:rsid w:val="B6EF368D"/>
    <w:rsid w:val="BBF9B717"/>
    <w:rsid w:val="BF175361"/>
    <w:rsid w:val="C6BFEC46"/>
    <w:rsid w:val="CFFFFE1A"/>
    <w:rsid w:val="D3EF8CAA"/>
    <w:rsid w:val="DD5FDD00"/>
    <w:rsid w:val="DEB7198B"/>
    <w:rsid w:val="DEFD4084"/>
    <w:rsid w:val="DFCE8F4A"/>
    <w:rsid w:val="DFEE89B5"/>
    <w:rsid w:val="DFFBEF2C"/>
    <w:rsid w:val="DFFFAC6E"/>
    <w:rsid w:val="E4BE0BDC"/>
    <w:rsid w:val="E6C93366"/>
    <w:rsid w:val="ECC64421"/>
    <w:rsid w:val="EEFF43FE"/>
    <w:rsid w:val="F27DA838"/>
    <w:rsid w:val="FBBFD278"/>
    <w:rsid w:val="FBCECB02"/>
    <w:rsid w:val="FF7B9DA6"/>
    <w:rsid w:val="FF7FD2E3"/>
    <w:rsid w:val="FF9C399F"/>
    <w:rsid w:val="FFF3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15"/>
    <w:basedOn w:val="6"/>
    <w:qFormat/>
    <w:uiPriority w:val="0"/>
    <w:rPr>
      <w:rFonts w:hint="default" w:ascii="Arial" w:hAnsi="Arial" w:eastAsia="黑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1401</Words>
  <Characters>1688</Characters>
  <Lines>0</Lines>
  <Paragraphs>0</Paragraphs>
  <TotalTime>5</TotalTime>
  <ScaleCrop>false</ScaleCrop>
  <LinksUpToDate>false</LinksUpToDate>
  <CharactersWithSpaces>1730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2021-11-21T02:44:00Z</dcterms:created>
  <dc:creator>HP</dc:creator>
  <cp:lastModifiedBy>greatwall</cp:lastModifiedBy>
  <cp:lastPrinted>2024-09-12T15:27:00Z</cp:lastPrinted>
  <dcterms:modified xsi:type="dcterms:W3CDTF">2024-10-11T08:47:50Z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3D813D59DAC54BCC85EC412A95E325F3_13</vt:lpwstr>
  </property>
</Properties>
</file>