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7C1E8B">
              <w:rPr>
                <w:rFonts w:ascii="黑体" w:eastAsia="黑体" w:hAnsi="黑体"/>
                <w:sz w:val="21"/>
                <w:szCs w:val="21"/>
              </w:rPr>
              <w:t>点击此处添加CCS号</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DF5F11">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AB41D5">
              <w:t> </w:t>
            </w:r>
            <w:r w:rsidR="00AB41D5">
              <w:t> </w:t>
            </w:r>
            <w:r w:rsidR="00AB41D5">
              <w:t> </w:t>
            </w:r>
            <w:r w:rsidR="00AB41D5">
              <w:t> </w:t>
            </w:r>
            <w:r w:rsidR="00AB41D5">
              <w:t> </w:t>
            </w:r>
            <w:r>
              <w:fldChar w:fldCharType="end"/>
            </w:r>
            <w:bookmarkEnd w:id="3"/>
          </w:p>
        </w:tc>
      </w:tr>
    </w:tbl>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0A228F">
        <w:rPr>
          <w:rFonts w:ascii="黑体" w:eastAsia="黑体" w:hint="eastAsia"/>
          <w:b w:val="0"/>
          <w:w w:val="100"/>
          <w:sz w:val="48"/>
        </w:rPr>
        <w:t>巴彦淖尔市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5F4712" w:rsidRPr="005F4712">
        <w:rPr>
          <w:lang w:val="fr-FR"/>
        </w:rPr>
        <w:t>XX/T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D60C2C">
        <w:rPr>
          <w:rFonts w:hAnsi="黑体"/>
        </w:rPr>
        <w:t> </w:t>
      </w:r>
      <w:r w:rsidR="00D60C2C">
        <w:rPr>
          <w:rFonts w:hAnsi="黑体"/>
        </w:rPr>
        <w:t> </w:t>
      </w:r>
      <w:r w:rsidR="00D60C2C">
        <w:rPr>
          <w:rFonts w:hAnsi="黑体"/>
        </w:rPr>
        <w:t> </w:t>
      </w:r>
      <w:r w:rsidR="00D60C2C">
        <w:rPr>
          <w:rFonts w:hAnsi="黑体"/>
        </w:rPr>
        <w:t> </w:t>
      </w:r>
      <w:r w:rsidR="00D60C2C">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AE7EFF"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B6lfmPbAQAAdgMAAA4AAAAAAAAAAAAAAAAALgIAAGRycy9lMm9Eb2MueG1sUEsBAi0AFAAGAAgA&#10;AAAhAFGBN7ffAAAADAEAAA8AAAAAAAAAAAAAAAAANQQAAGRycy9kb3ducmV2LnhtbFBLBQYAAAAA&#10;BAAEAPMAAABB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0850A9">
        <w:t>狼尾草属饲草栽培技术规程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D3660F"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0A228F" w:rsidRPr="000A228F">
        <w:rPr>
          <w:rFonts w:ascii="黑体" w:eastAsia="黑体" w:hAnsi="黑体"/>
          <w:noProof/>
          <w:szCs w:val="28"/>
        </w:rPr>
        <w:t>Technical regulations for forage cultivation of pennisetum genus forage</w:t>
      </w:r>
      <w:r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DF46DB">
        <w:rPr>
          <w:noProof/>
          <w:sz w:val="24"/>
          <w:szCs w:val="28"/>
        </w:rPr>
      </w:r>
      <w:r w:rsidR="00DF46DB">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0A228F">
        <w:rPr>
          <w:noProof/>
          <w:sz w:val="21"/>
          <w:szCs w:val="28"/>
        </w:rPr>
        <w:t> </w:t>
      </w:r>
      <w:r w:rsidR="000A228F">
        <w:rPr>
          <w:noProof/>
          <w:sz w:val="21"/>
          <w:szCs w:val="28"/>
        </w:rPr>
        <w:t> </w:t>
      </w:r>
      <w:r w:rsidR="000A228F">
        <w:rPr>
          <w:noProof/>
          <w:sz w:val="21"/>
          <w:szCs w:val="28"/>
        </w:rPr>
        <w:t> </w:t>
      </w:r>
      <w:r w:rsidR="000A228F">
        <w:rPr>
          <w:noProof/>
          <w:sz w:val="21"/>
          <w:szCs w:val="28"/>
        </w:rPr>
        <w:t> </w:t>
      </w:r>
      <w:r w:rsidR="000A228F">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DF46DB">
        <w:rPr>
          <w:b/>
          <w:noProof/>
          <w:sz w:val="21"/>
          <w:szCs w:val="28"/>
        </w:rPr>
      </w:r>
      <w:r w:rsidR="00DF46DB">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0A228F">
        <w:rPr>
          <w:rFonts w:ascii="黑体"/>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34F2E4B" wp14:editId="5FAFB94D">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5AC3CF"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Ky4&#10;StbZAQAAdAMAAA4AAAAAAAAAAAAAAAAALgIAAGRycy9lMm9Eb2MueG1sUEsBAi0AFAAGAAgAAAAh&#10;AImtd2zeAAAADgEAAA8AAAAAAAAAAAAAAAAAMwQAAGRycy9kb3ducmV2LnhtbFBLBQYAAAAABAAE&#10;APMAAAA+BQAAAAA=&#10;">
                <w10:wrap anchorx="page" anchory="page"/>
                <w10:anchorlock/>
              </v:line>
            </w:pict>
          </mc:Fallback>
        </mc:AlternateContent>
      </w:r>
    </w:p>
    <w:p w:rsidR="000A228F" w:rsidRDefault="000A228F" w:rsidP="000A228F">
      <w:pPr>
        <w:pStyle w:val="a6"/>
        <w:spacing w:before="900" w:after="468"/>
      </w:pPr>
      <w:bookmarkStart w:id="21" w:name="BookMark2"/>
      <w:r w:rsidRPr="000A228F">
        <w:rPr>
          <w:spacing w:val="320"/>
        </w:rPr>
        <w:lastRenderedPageBreak/>
        <w:t>前</w:t>
      </w:r>
      <w:r>
        <w:t>言</w:t>
      </w:r>
    </w:p>
    <w:p w:rsidR="000A228F" w:rsidRDefault="000A228F" w:rsidP="000A228F">
      <w:pPr>
        <w:pStyle w:val="affffb"/>
        <w:ind w:firstLine="420"/>
      </w:pPr>
      <w:r>
        <w:rPr>
          <w:rFonts w:hint="eastAsia"/>
        </w:rPr>
        <w:t>本文件按照GB/T 1.1—2020《标准化工作导则  第1部分：标准化文件的结构和起草规则》的规定起草。</w:t>
      </w:r>
    </w:p>
    <w:p w:rsidR="000A228F" w:rsidRDefault="000A228F" w:rsidP="000A228F">
      <w:pPr>
        <w:pStyle w:val="11"/>
        <w:ind w:firstLineChars="200" w:firstLine="420"/>
      </w:pPr>
      <w:r>
        <w:rPr>
          <w:rFonts w:hint="eastAsia"/>
        </w:rPr>
        <w:t>本文件由</w:t>
      </w:r>
      <w:r>
        <w:rPr>
          <w:rFonts w:ascii="宋体" w:hAnsi="宋体" w:hint="eastAsia"/>
        </w:rPr>
        <w:t>巴彦</w:t>
      </w:r>
      <w:proofErr w:type="gramStart"/>
      <w:r>
        <w:rPr>
          <w:rFonts w:ascii="宋体" w:hAnsi="宋体" w:hint="eastAsia"/>
        </w:rPr>
        <w:t>淖尔市</w:t>
      </w:r>
      <w:proofErr w:type="gramEnd"/>
      <w:r>
        <w:rPr>
          <w:rFonts w:ascii="宋体" w:hAnsi="宋体" w:hint="eastAsia"/>
        </w:rPr>
        <w:t>现代农牧事业发展中心</w:t>
      </w:r>
      <w:r>
        <w:rPr>
          <w:rFonts w:hint="eastAsia"/>
        </w:rPr>
        <w:t>提出。</w:t>
      </w:r>
    </w:p>
    <w:p w:rsidR="000A228F" w:rsidRDefault="000A228F" w:rsidP="000A228F">
      <w:pPr>
        <w:pStyle w:val="affffb"/>
        <w:ind w:firstLine="420"/>
      </w:pPr>
      <w:r>
        <w:rPr>
          <w:rFonts w:hint="eastAsia"/>
        </w:rPr>
        <w:t>本文件由巴彦淖尔市农牧局归口。</w:t>
      </w:r>
    </w:p>
    <w:p w:rsidR="000A228F" w:rsidRDefault="000A228F" w:rsidP="000A228F">
      <w:pPr>
        <w:pStyle w:val="affffb"/>
        <w:ind w:firstLine="420"/>
      </w:pPr>
      <w:r>
        <w:rPr>
          <w:rFonts w:hint="eastAsia"/>
        </w:rPr>
        <w:t>本文件起草单位：巴彦淖尔市现代农牧事业发展中心。</w:t>
      </w:r>
    </w:p>
    <w:p w:rsidR="000A228F" w:rsidRDefault="000A228F" w:rsidP="000A228F">
      <w:pPr>
        <w:pStyle w:val="affffb"/>
        <w:ind w:firstLine="420"/>
      </w:pPr>
      <w:r>
        <w:rPr>
          <w:rFonts w:hint="eastAsia"/>
        </w:rPr>
        <w:t>本文件主要起草人：</w:t>
      </w:r>
    </w:p>
    <w:p w:rsidR="000A228F" w:rsidRDefault="000A228F" w:rsidP="000A228F">
      <w:pPr>
        <w:pStyle w:val="affffb"/>
        <w:ind w:firstLine="420"/>
      </w:pPr>
    </w:p>
    <w:p w:rsidR="000A228F" w:rsidRPr="000A228F" w:rsidRDefault="000A228F" w:rsidP="000A228F">
      <w:pPr>
        <w:pStyle w:val="affffb"/>
        <w:ind w:firstLine="420"/>
        <w:sectPr w:rsidR="000A228F" w:rsidRPr="000A228F" w:rsidSect="000A228F">
          <w:headerReference w:type="even" r:id="rId15"/>
          <w:headerReference w:type="default" r:id="rId16"/>
          <w:footerReference w:type="default" r:id="rId17"/>
          <w:pgSz w:w="11906" w:h="16838" w:code="9"/>
          <w:pgMar w:top="1928" w:right="1134" w:bottom="1134" w:left="1134" w:header="1418" w:footer="1134" w:gutter="284"/>
          <w:pgNumType w:fmt="upperRoman" w:start="1"/>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5354E64F23BB4EB6915E3202B598D656"/>
        </w:placeholder>
      </w:sdtPr>
      <w:sdtEndPr/>
      <w:sdtContent>
        <w:bookmarkStart w:id="23" w:name="NEW_STAND_NAME" w:displacedByCustomXml="prev"/>
        <w:p w:rsidR="00F26B7E" w:rsidRPr="00F26B7E" w:rsidRDefault="000A228F" w:rsidP="000850A9">
          <w:pPr>
            <w:pStyle w:val="afffffffff8"/>
            <w:spacing w:beforeLines="1" w:before="3" w:afterLines="220" w:after="686"/>
          </w:pPr>
          <w:r>
            <w:rPr>
              <w:rFonts w:hint="eastAsia"/>
            </w:rPr>
            <w:t>狼尾草属饲草栽培技术规程</w:t>
          </w:r>
        </w:p>
      </w:sdtContent>
    </w:sdt>
    <w:bookmarkEnd w:id="23" w:displacedByCustomXml="prev"/>
    <w:p w:rsidR="00E2552F" w:rsidRDefault="00E2552F" w:rsidP="00A77CCB">
      <w:pPr>
        <w:pStyle w:val="affc"/>
        <w:spacing w:before="312" w:after="312"/>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1423"/>
      <w:r>
        <w:rPr>
          <w:rFonts w:hint="eastAsia"/>
        </w:rPr>
        <w:t>范围</w:t>
      </w:r>
      <w:bookmarkEnd w:id="24"/>
      <w:bookmarkEnd w:id="25"/>
      <w:bookmarkEnd w:id="26"/>
      <w:bookmarkEnd w:id="27"/>
      <w:bookmarkEnd w:id="28"/>
      <w:bookmarkEnd w:id="29"/>
      <w:bookmarkEnd w:id="30"/>
      <w:bookmarkEnd w:id="31"/>
      <w:bookmarkEnd w:id="32"/>
    </w:p>
    <w:p w:rsidR="000A228F" w:rsidRPr="000A228F" w:rsidRDefault="000A228F" w:rsidP="006C68DF">
      <w:pPr>
        <w:pStyle w:val="affffb"/>
        <w:ind w:firstLine="420"/>
      </w:pPr>
      <w:bookmarkStart w:id="33" w:name="_Toc17233326"/>
      <w:bookmarkStart w:id="34" w:name="_Toc17233334"/>
      <w:bookmarkStart w:id="35" w:name="_Toc24884212"/>
      <w:bookmarkStart w:id="36" w:name="_Toc24884219"/>
      <w:bookmarkStart w:id="37" w:name="_Toc26648466"/>
      <w:r w:rsidRPr="000A228F">
        <w:rPr>
          <w:rFonts w:hint="eastAsia"/>
        </w:rPr>
        <w:t>本文件规定了狼尾草属饲草栽培技术的术语和定义、产地环境、栽培技术、刈割利用等内容。</w:t>
      </w:r>
    </w:p>
    <w:p w:rsidR="008B0C9C" w:rsidRPr="000A228F" w:rsidRDefault="000A228F" w:rsidP="006C68DF">
      <w:pPr>
        <w:pStyle w:val="affffb"/>
        <w:ind w:firstLine="420"/>
      </w:pPr>
      <w:r w:rsidRPr="000A228F">
        <w:rPr>
          <w:rFonts w:hint="eastAsia"/>
        </w:rPr>
        <w:t>本文件适用于巴彦淖尔市河套灌区种植狼尾草属饲草的栽培，其他种植区域可参照执行。</w:t>
      </w:r>
    </w:p>
    <w:p w:rsidR="00E2552F" w:rsidRDefault="00E2552F" w:rsidP="00A77CCB">
      <w:pPr>
        <w:pStyle w:val="affc"/>
        <w:spacing w:before="312" w:after="312"/>
      </w:pPr>
      <w:bookmarkStart w:id="38" w:name="_Toc26718931"/>
      <w:bookmarkStart w:id="39" w:name="_Toc26986531"/>
      <w:bookmarkStart w:id="40" w:name="_Toc26986772"/>
      <w:bookmarkStart w:id="41" w:name="_Toc97191424"/>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335EAE39C6754448A407E55CB2041E4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0A228F" w:rsidRPr="000A228F" w:rsidRDefault="000A228F" w:rsidP="00D60C2C">
      <w:pPr>
        <w:pStyle w:val="affffb"/>
        <w:ind w:firstLine="420"/>
      </w:pPr>
      <w:r w:rsidRPr="000A228F">
        <w:rPr>
          <w:rFonts w:hint="eastAsia"/>
        </w:rPr>
        <w:t xml:space="preserve">GB 15618 </w:t>
      </w:r>
      <w:r w:rsidRPr="000A228F">
        <w:rPr>
          <w:rFonts w:ascii="微软雅黑" w:eastAsia="微软雅黑" w:hAnsi="微软雅黑" w:hint="eastAsia"/>
          <w:b/>
          <w:bCs/>
          <w:color w:val="444444"/>
          <w:sz w:val="24"/>
          <w:szCs w:val="24"/>
          <w:shd w:val="clear" w:color="auto" w:fill="FFFFFF"/>
        </w:rPr>
        <w:t xml:space="preserve"> </w:t>
      </w:r>
      <w:r w:rsidRPr="000A228F">
        <w:rPr>
          <w:rFonts w:hint="eastAsia"/>
        </w:rPr>
        <w:t>土壤环境质量农用地土壤污染风险管控标准（试行）</w:t>
      </w:r>
    </w:p>
    <w:p w:rsidR="000A228F" w:rsidRPr="000A228F" w:rsidRDefault="000A228F" w:rsidP="00D60C2C">
      <w:pPr>
        <w:pStyle w:val="affffb"/>
        <w:ind w:firstLine="420"/>
      </w:pPr>
      <w:r w:rsidRPr="000A228F">
        <w:rPr>
          <w:rFonts w:hint="eastAsia"/>
        </w:rPr>
        <w:t>DB15/T 3586 黄河灌溉区高标准农田盐碱地改良效果综合评价方法</w:t>
      </w:r>
    </w:p>
    <w:p w:rsidR="000A228F" w:rsidRPr="000A228F" w:rsidRDefault="000A228F" w:rsidP="00D60C2C">
      <w:pPr>
        <w:pStyle w:val="affffb"/>
        <w:ind w:firstLine="420"/>
      </w:pPr>
      <w:r w:rsidRPr="000A228F">
        <w:rPr>
          <w:rFonts w:hint="eastAsia"/>
        </w:rPr>
        <w:t>NY/T 1868  肥料合理使用准则 有机肥料</w:t>
      </w:r>
    </w:p>
    <w:p w:rsidR="000A228F" w:rsidRPr="000A228F" w:rsidRDefault="000A228F" w:rsidP="00D60C2C">
      <w:pPr>
        <w:pStyle w:val="affffb"/>
        <w:ind w:firstLine="420"/>
      </w:pPr>
      <w:r w:rsidRPr="000A228F">
        <w:rPr>
          <w:rFonts w:hint="eastAsia"/>
        </w:rPr>
        <w:t xml:space="preserve">GB 13735  聚乙烯吹塑农用地面覆盖薄膜 </w:t>
      </w:r>
    </w:p>
    <w:p w:rsidR="000A228F" w:rsidRPr="000A228F" w:rsidRDefault="000A228F" w:rsidP="00D60C2C">
      <w:pPr>
        <w:pStyle w:val="affffb"/>
        <w:ind w:firstLine="420"/>
      </w:pPr>
      <w:r w:rsidRPr="000A228F">
        <w:rPr>
          <w:rFonts w:hint="eastAsia"/>
        </w:rPr>
        <w:t>GB/T 19812.3  塑料节水灌溉器材 第3部分：内镶式滴灌管及滴灌带</w:t>
      </w:r>
    </w:p>
    <w:p w:rsidR="000A228F" w:rsidRPr="000A228F" w:rsidRDefault="000A228F" w:rsidP="00D60C2C">
      <w:pPr>
        <w:pStyle w:val="affffb"/>
        <w:ind w:firstLine="420"/>
      </w:pPr>
      <w:r w:rsidRPr="000A228F">
        <w:rPr>
          <w:rFonts w:hint="eastAsia"/>
        </w:rPr>
        <w:t>NY/T 496  肥料合理使用准则 通则</w:t>
      </w:r>
    </w:p>
    <w:p w:rsidR="00AA6EC9" w:rsidRPr="000A228F" w:rsidRDefault="000A228F" w:rsidP="00D60C2C">
      <w:pPr>
        <w:pStyle w:val="affffb"/>
        <w:ind w:firstLine="420"/>
      </w:pPr>
      <w:r w:rsidRPr="000A228F">
        <w:rPr>
          <w:rFonts w:hint="eastAsia"/>
        </w:rPr>
        <w:t>GB 5084  农田灌溉水质标准</w:t>
      </w:r>
    </w:p>
    <w:p w:rsidR="00B265BC" w:rsidRPr="00E030F9" w:rsidRDefault="00FD59EB" w:rsidP="00FD59EB">
      <w:pPr>
        <w:pStyle w:val="affc"/>
        <w:spacing w:before="312" w:after="312"/>
      </w:pPr>
      <w:bookmarkStart w:id="42" w:name="_Toc97191425"/>
      <w:r>
        <w:rPr>
          <w:rFonts w:hint="eastAsia"/>
          <w:szCs w:val="21"/>
        </w:rPr>
        <w:t>术语和定义</w:t>
      </w:r>
      <w:bookmarkEnd w:id="42"/>
    </w:p>
    <w:bookmarkStart w:id="43" w:name="_Toc26986532" w:displacedByCustomXml="next"/>
    <w:bookmarkEnd w:id="43" w:displacedByCustomXml="next"/>
    <w:sdt>
      <w:sdtPr>
        <w:id w:val="-1909835108"/>
        <w:placeholder>
          <w:docPart w:val="02DC97A971EA49C2B96FB2E4A7DF055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0A228F" w:rsidP="00BA263B">
          <w:pPr>
            <w:pStyle w:val="affffb"/>
            <w:ind w:firstLine="420"/>
          </w:pPr>
          <w:r>
            <w:t>下列术语和定义适用于本文件。</w:t>
          </w:r>
        </w:p>
      </w:sdtContent>
    </w:sdt>
    <w:p w:rsidR="00124D96" w:rsidRDefault="00124D96" w:rsidP="00124D96">
      <w:pPr>
        <w:pStyle w:val="affd"/>
        <w:spacing w:before="156" w:after="156"/>
      </w:pPr>
    </w:p>
    <w:p w:rsidR="00124D96" w:rsidRDefault="000A228F" w:rsidP="00124D96">
      <w:pPr>
        <w:pStyle w:val="affffb"/>
        <w:ind w:firstLine="420"/>
        <w:rPr>
          <w:rFonts w:ascii="黑体" w:eastAsia="黑体" w:hAnsi="黑体"/>
        </w:rPr>
      </w:pPr>
      <w:r w:rsidRPr="00124D96">
        <w:rPr>
          <w:rFonts w:ascii="黑体" w:eastAsia="黑体" w:hAnsi="黑体" w:hint="eastAsia"/>
        </w:rPr>
        <w:t xml:space="preserve">狼尾草属饲草  </w:t>
      </w:r>
      <w:r w:rsidRPr="00124D96">
        <w:rPr>
          <w:rFonts w:ascii="黑体" w:eastAsia="黑体" w:hAnsi="黑体" w:hint="eastAsia"/>
          <w:i/>
          <w:iCs/>
        </w:rPr>
        <w:t>Pennisetum</w:t>
      </w:r>
      <w:r w:rsidRPr="00124D96">
        <w:rPr>
          <w:rFonts w:ascii="黑体" w:eastAsia="黑体" w:hAnsi="黑体" w:hint="eastAsia"/>
        </w:rPr>
        <w:t xml:space="preserve"> Rich</w:t>
      </w:r>
    </w:p>
    <w:p w:rsidR="00124D96" w:rsidRPr="00124D96" w:rsidRDefault="00124D96" w:rsidP="00124D96">
      <w:pPr>
        <w:pStyle w:val="affffb"/>
        <w:ind w:firstLine="420"/>
        <w:rPr>
          <w:rFonts w:ascii="黑体"/>
        </w:rPr>
      </w:pPr>
      <w:r>
        <w:rPr>
          <w:rFonts w:cs="Helvetica" w:hint="eastAsia"/>
          <w:color w:val="333333"/>
          <w:shd w:val="clear" w:color="auto" w:fill="FFFFFF"/>
        </w:rPr>
        <w:t>是</w:t>
      </w:r>
      <w:r>
        <w:rPr>
          <w:rFonts w:ascii="Helvetica" w:hAnsi="Helvetica" w:cs="Helvetica"/>
          <w:color w:val="333333"/>
          <w:shd w:val="clear" w:color="auto" w:fill="FFFFFF"/>
        </w:rPr>
        <w:t>禾本科下</w:t>
      </w:r>
      <w:r>
        <w:rPr>
          <w:rFonts w:cs="Helvetica" w:hint="eastAsia"/>
          <w:color w:val="333333"/>
          <w:shd w:val="clear" w:color="auto" w:fill="FFFFFF"/>
        </w:rPr>
        <w:t>的</w:t>
      </w:r>
      <w:r>
        <w:rPr>
          <w:rFonts w:ascii="Helvetica" w:hAnsi="Helvetica" w:cs="Helvetica"/>
          <w:color w:val="333333"/>
          <w:shd w:val="clear" w:color="auto" w:fill="FFFFFF"/>
        </w:rPr>
        <w:t>一个属</w:t>
      </w:r>
      <w:r>
        <w:rPr>
          <w:rFonts w:cs="Helvetica" w:hint="eastAsia"/>
          <w:color w:val="333333"/>
          <w:shd w:val="clear" w:color="auto" w:fill="FFFFFF"/>
        </w:rPr>
        <w:t>（狼尾草属），为</w:t>
      </w:r>
      <w:r>
        <w:rPr>
          <w:rFonts w:hint="eastAsia"/>
        </w:rPr>
        <w:t>一年生或多年生草本植物，其品种广泛分布于全国各地，多作为优质牧草、造纸、编织等用途。巴彦淖尔市范围内现有的主栽品种有巨菌草、天选壹号、金牧粮草等。</w:t>
      </w:r>
    </w:p>
    <w:p w:rsidR="00124D96" w:rsidRPr="00124D96" w:rsidRDefault="00124D96" w:rsidP="00124D96">
      <w:pPr>
        <w:pStyle w:val="affc"/>
        <w:spacing w:before="312" w:after="312"/>
      </w:pPr>
      <w:r>
        <w:rPr>
          <w:rFonts w:hint="eastAsia"/>
        </w:rPr>
        <w:t>产地环境</w:t>
      </w:r>
    </w:p>
    <w:p w:rsidR="00124D96" w:rsidRPr="00124D96" w:rsidRDefault="00124D96" w:rsidP="00124D96">
      <w:pPr>
        <w:widowControl/>
        <w:adjustRightInd/>
        <w:spacing w:line="240" w:lineRule="auto"/>
        <w:ind w:firstLineChars="200" w:firstLine="420"/>
        <w:rPr>
          <w:rFonts w:ascii="Times New Roman" w:hAnsi="Times New Roman"/>
        </w:rPr>
      </w:pPr>
      <w:r w:rsidRPr="00124D96">
        <w:rPr>
          <w:rFonts w:ascii="宋体" w:hAnsi="宋体" w:hint="eastAsia"/>
          <w:kern w:val="0"/>
        </w:rPr>
        <w:t>≥</w:t>
      </w:r>
      <w:r w:rsidRPr="00124D96">
        <w:rPr>
          <w:rFonts w:ascii="Times New Roman" w:hAnsi="Times New Roman" w:hint="eastAsia"/>
          <w:kern w:val="0"/>
        </w:rPr>
        <w:t xml:space="preserve">10 </w:t>
      </w:r>
      <w:r w:rsidRPr="00124D96">
        <w:rPr>
          <w:rFonts w:ascii="宋体" w:hAnsi="宋体" w:hint="eastAsia"/>
          <w:kern w:val="0"/>
        </w:rPr>
        <w:t xml:space="preserve">℃活动积温2800 ℃以上，全年日照3000 h以上，无霜期120 d以上，降水量60 </w:t>
      </w:r>
      <w:r w:rsidRPr="00124D96">
        <w:rPr>
          <w:rFonts w:ascii="Times New Roman" w:hAnsi="Times New Roman" w:hint="eastAsia"/>
          <w:kern w:val="0"/>
        </w:rPr>
        <w:t>mm</w:t>
      </w:r>
      <w:r w:rsidRPr="00124D96">
        <w:rPr>
          <w:rFonts w:ascii="宋体" w:hAnsi="宋体" w:hint="eastAsia"/>
          <w:kern w:val="0"/>
        </w:rPr>
        <w:t>～300 mm地区。</w:t>
      </w:r>
    </w:p>
    <w:p w:rsidR="001D212F" w:rsidRDefault="00124D96" w:rsidP="00124D96">
      <w:pPr>
        <w:pStyle w:val="affc"/>
        <w:spacing w:before="312" w:after="312"/>
      </w:pPr>
      <w:r>
        <w:rPr>
          <w:rFonts w:hint="eastAsia"/>
        </w:rPr>
        <w:t>栽培技术</w:t>
      </w:r>
    </w:p>
    <w:p w:rsidR="00124D96" w:rsidRDefault="00124D96" w:rsidP="00124D96">
      <w:pPr>
        <w:pStyle w:val="affd"/>
        <w:spacing w:before="156" w:after="156"/>
      </w:pPr>
      <w:r>
        <w:rPr>
          <w:rFonts w:hint="eastAsia"/>
        </w:rPr>
        <w:t>选地与整地</w:t>
      </w:r>
    </w:p>
    <w:p w:rsidR="00124D96" w:rsidRDefault="00124D96" w:rsidP="00124D96">
      <w:pPr>
        <w:pStyle w:val="affe"/>
        <w:spacing w:before="156" w:after="156"/>
      </w:pPr>
      <w:r>
        <w:rPr>
          <w:rFonts w:hint="eastAsia"/>
        </w:rPr>
        <w:t>选地</w:t>
      </w:r>
    </w:p>
    <w:p w:rsidR="00124D96" w:rsidRPr="00124D96" w:rsidRDefault="00124D96" w:rsidP="00124D96">
      <w:pPr>
        <w:autoSpaceDE w:val="0"/>
        <w:autoSpaceDN w:val="0"/>
        <w:adjustRightInd/>
        <w:ind w:firstLineChars="200" w:firstLine="420"/>
        <w:rPr>
          <w:rFonts w:ascii="宋体" w:hAnsi="宋体"/>
          <w:color w:val="000000"/>
          <w:kern w:val="0"/>
        </w:rPr>
      </w:pPr>
      <w:r w:rsidRPr="00124D96">
        <w:rPr>
          <w:rFonts w:ascii="宋体" w:hAnsi="宋体" w:hint="eastAsia"/>
          <w:kern w:val="0"/>
        </w:rPr>
        <w:t>选择地势平坦，土层深厚，地力水平中等以上，有灌溉条件，pH值小于9、全盐含量小于3g/kg的各</w:t>
      </w:r>
      <w:r w:rsidRPr="00124D96">
        <w:rPr>
          <w:rFonts w:ascii="宋体" w:hAnsi="宋体" w:hint="eastAsia"/>
          <w:kern w:val="0"/>
        </w:rPr>
        <w:lastRenderedPageBreak/>
        <w:t>类型土壤地块种植</w:t>
      </w:r>
      <w:r w:rsidRPr="00124D96">
        <w:rPr>
          <w:rFonts w:ascii="宋体" w:hAnsi="宋体" w:hint="eastAsia"/>
          <w:color w:val="000000"/>
          <w:kern w:val="0"/>
        </w:rPr>
        <w:t>。土壤环境质量</w:t>
      </w:r>
      <w:r w:rsidR="000850A9">
        <w:rPr>
          <w:rFonts w:ascii="宋体" w:hAnsi="宋体" w:hint="eastAsia"/>
          <w:color w:val="000000"/>
          <w:kern w:val="0"/>
        </w:rPr>
        <w:t>应</w:t>
      </w:r>
      <w:bookmarkStart w:id="44" w:name="_GoBack"/>
      <w:bookmarkEnd w:id="44"/>
      <w:r w:rsidRPr="00124D96">
        <w:rPr>
          <w:rFonts w:ascii="宋体" w:hAnsi="宋体" w:hint="eastAsia"/>
          <w:color w:val="000000"/>
          <w:kern w:val="0"/>
        </w:rPr>
        <w:t>符合</w:t>
      </w:r>
      <w:r w:rsidRPr="00124D96">
        <w:rPr>
          <w:rFonts w:ascii="宋体" w:hAnsi="宋体" w:hint="eastAsia"/>
          <w:kern w:val="0"/>
        </w:rPr>
        <w:t>GB 15618、</w:t>
      </w:r>
      <w:r w:rsidRPr="00124D96">
        <w:rPr>
          <w:rFonts w:ascii="宋体" w:hAnsi="宋体" w:hint="eastAsia"/>
          <w:color w:val="000000"/>
          <w:kern w:val="0"/>
        </w:rPr>
        <w:t>DB15/T 3586</w:t>
      </w:r>
      <w:r w:rsidRPr="00124D96">
        <w:rPr>
          <w:rFonts w:ascii="宋体" w:hAnsi="宋体" w:hint="eastAsia"/>
          <w:kern w:val="0"/>
        </w:rPr>
        <w:t>的规定。</w:t>
      </w:r>
    </w:p>
    <w:p w:rsidR="00124D96" w:rsidRDefault="00124D96" w:rsidP="00124D96">
      <w:pPr>
        <w:pStyle w:val="affe"/>
        <w:spacing w:before="156" w:after="156"/>
      </w:pPr>
      <w:r>
        <w:rPr>
          <w:rFonts w:hint="eastAsia"/>
        </w:rPr>
        <w:t>整地施肥</w:t>
      </w:r>
    </w:p>
    <w:p w:rsidR="00124D96" w:rsidRDefault="00124D96" w:rsidP="00124D96">
      <w:pPr>
        <w:pStyle w:val="afff"/>
        <w:spacing w:before="156" w:after="156"/>
      </w:pPr>
      <w:r>
        <w:rPr>
          <w:rFonts w:hint="eastAsia"/>
        </w:rPr>
        <w:t>整地施有机肥</w:t>
      </w:r>
    </w:p>
    <w:p w:rsidR="00124D96" w:rsidRDefault="00124D96" w:rsidP="00124D96">
      <w:pPr>
        <w:widowControl/>
        <w:adjustRightInd/>
        <w:spacing w:line="240" w:lineRule="auto"/>
        <w:ind w:firstLineChars="200" w:firstLine="420"/>
        <w:rPr>
          <w:rFonts w:ascii="宋体" w:hAnsi="宋体"/>
          <w:kern w:val="0"/>
        </w:rPr>
      </w:pPr>
      <w:r w:rsidRPr="00124D96">
        <w:rPr>
          <w:rFonts w:ascii="宋体" w:hAnsi="宋体" w:hint="eastAsia"/>
          <w:kern w:val="0"/>
        </w:rPr>
        <w:t>采用深松旋耕联合整地技术，</w:t>
      </w:r>
      <w:proofErr w:type="gramStart"/>
      <w:r w:rsidRPr="00124D96">
        <w:rPr>
          <w:rFonts w:ascii="宋体" w:hAnsi="宋体" w:hint="eastAsia"/>
          <w:kern w:val="0"/>
        </w:rPr>
        <w:t>耕深</w:t>
      </w:r>
      <w:proofErr w:type="gramEnd"/>
      <w:r w:rsidRPr="00124D96">
        <w:rPr>
          <w:rFonts w:ascii="宋体" w:hAnsi="宋体" w:hint="eastAsia"/>
          <w:kern w:val="0"/>
        </w:rPr>
        <w:t>30 cm±5 cm，翻耕精细整地，开好排水沟。每667 m</w:t>
      </w:r>
      <w:r w:rsidRPr="00124D96">
        <w:rPr>
          <w:rFonts w:ascii="宋体" w:hAnsi="宋体" w:hint="eastAsia"/>
          <w:kern w:val="0"/>
          <w:vertAlign w:val="superscript"/>
        </w:rPr>
        <w:t>2</w:t>
      </w:r>
      <w:r w:rsidRPr="00124D96">
        <w:rPr>
          <w:rFonts w:ascii="宋体" w:hAnsi="宋体" w:hint="eastAsia"/>
          <w:kern w:val="0"/>
        </w:rPr>
        <w:t>深施有机肥1000 kg～2000 kg。肥料使用应符合NY/T 1868的规定。</w:t>
      </w:r>
    </w:p>
    <w:p w:rsidR="00440A38" w:rsidRDefault="00124D96" w:rsidP="00440A38">
      <w:pPr>
        <w:pStyle w:val="afff"/>
        <w:spacing w:before="156" w:after="156"/>
      </w:pPr>
      <w:r>
        <w:rPr>
          <w:rFonts w:hint="eastAsia"/>
        </w:rPr>
        <w:t>覆膜施肥</w:t>
      </w:r>
    </w:p>
    <w:p w:rsidR="00440A38" w:rsidRDefault="00440A38" w:rsidP="00440A38">
      <w:pPr>
        <w:pStyle w:val="afffffffffffc"/>
        <w:autoSpaceDE w:val="0"/>
        <w:spacing w:beforeLines="0" w:afterLines="0" w:line="400" w:lineRule="exact"/>
        <w:ind w:left="0" w:firstLineChars="200" w:firstLine="420"/>
        <w:jc w:val="both"/>
        <w:rPr>
          <w:rFonts w:ascii="宋体" w:eastAsia="宋体" w:hAnsi="宋体"/>
          <w:kern w:val="2"/>
        </w:rPr>
      </w:pPr>
      <w:r>
        <w:rPr>
          <w:rFonts w:ascii="宋体" w:eastAsia="宋体" w:hAnsi="宋体" w:hint="eastAsia"/>
        </w:rPr>
        <w:t>采用铺</w:t>
      </w:r>
      <w:proofErr w:type="gramStart"/>
      <w:r>
        <w:rPr>
          <w:rFonts w:ascii="宋体" w:eastAsia="宋体" w:hAnsi="宋体" w:hint="eastAsia"/>
        </w:rPr>
        <w:t>滴灌带</w:t>
      </w:r>
      <w:proofErr w:type="gramEnd"/>
      <w:r>
        <w:rPr>
          <w:rFonts w:ascii="宋体" w:eastAsia="宋体" w:hAnsi="宋体" w:hint="eastAsia"/>
        </w:rPr>
        <w:t>覆膜施肥一体机作业，用宽70 cm、厚0.01 mm黑地膜，膜下中间铺一根滴灌带，随覆膜膜下每667 m</w:t>
      </w:r>
      <w:r>
        <w:rPr>
          <w:rFonts w:ascii="宋体" w:eastAsia="宋体" w:hAnsi="宋体" w:hint="eastAsia"/>
          <w:vertAlign w:val="superscript"/>
        </w:rPr>
        <w:t>2</w:t>
      </w:r>
      <w:proofErr w:type="gramStart"/>
      <w:r>
        <w:rPr>
          <w:rFonts w:ascii="宋体" w:eastAsia="宋体" w:hAnsi="宋体" w:hint="eastAsia"/>
        </w:rPr>
        <w:t>施低氮</w:t>
      </w:r>
      <w:proofErr w:type="gramEnd"/>
      <w:r>
        <w:rPr>
          <w:rFonts w:ascii="宋体" w:eastAsia="宋体" w:hAnsi="宋体" w:hint="eastAsia"/>
        </w:rPr>
        <w:t>高磷复合肥（18：46：0）35 kg～45 kg。地膜质量应符合</w:t>
      </w:r>
      <w:r>
        <w:rPr>
          <w:rFonts w:ascii="宋体" w:eastAsia="宋体" w:hAnsi="宋体" w:hint="eastAsia"/>
          <w:kern w:val="2"/>
        </w:rPr>
        <w:t>GB 13735的规定，</w:t>
      </w:r>
      <w:proofErr w:type="gramStart"/>
      <w:r>
        <w:rPr>
          <w:rFonts w:ascii="宋体" w:eastAsia="宋体" w:hAnsi="宋体" w:hint="eastAsia"/>
          <w:kern w:val="2"/>
        </w:rPr>
        <w:t>滴灌带质量</w:t>
      </w:r>
      <w:proofErr w:type="gramEnd"/>
      <w:r>
        <w:rPr>
          <w:rFonts w:ascii="宋体" w:eastAsia="宋体" w:hAnsi="宋体" w:hint="eastAsia"/>
        </w:rPr>
        <w:t>应符合GB/T 19812.3的规定，肥料使用应符合NY/T 496的规定</w:t>
      </w:r>
      <w:r>
        <w:rPr>
          <w:rFonts w:ascii="宋体" w:eastAsia="宋体" w:hAnsi="宋体" w:hint="eastAsia"/>
          <w:kern w:val="2"/>
        </w:rPr>
        <w:t>。</w:t>
      </w:r>
    </w:p>
    <w:p w:rsidR="00440A38" w:rsidRPr="00440A38" w:rsidRDefault="00440A38" w:rsidP="00440A38">
      <w:pPr>
        <w:pStyle w:val="afff"/>
        <w:spacing w:before="156" w:after="156"/>
      </w:pPr>
      <w:r>
        <w:rPr>
          <w:rFonts w:hint="eastAsia"/>
        </w:rPr>
        <w:t>灌水</w:t>
      </w:r>
    </w:p>
    <w:p w:rsidR="009E332A" w:rsidRPr="009E332A" w:rsidRDefault="009E332A" w:rsidP="009E332A">
      <w:pPr>
        <w:widowControl/>
        <w:adjustRightInd/>
        <w:spacing w:line="240" w:lineRule="auto"/>
        <w:ind w:firstLineChars="200" w:firstLine="420"/>
        <w:rPr>
          <w:rFonts w:ascii="Times New Roman" w:hAnsi="Times New Roman"/>
        </w:rPr>
      </w:pPr>
      <w:r w:rsidRPr="009E332A">
        <w:rPr>
          <w:rFonts w:ascii="宋体" w:hAnsi="宋体" w:hint="eastAsia"/>
        </w:rPr>
        <w:t>覆膜后，采用节水滴灌方式，</w:t>
      </w:r>
      <w:proofErr w:type="gramStart"/>
      <w:r w:rsidRPr="009E332A">
        <w:rPr>
          <w:rFonts w:ascii="宋体" w:hAnsi="宋体" w:hint="eastAsia"/>
        </w:rPr>
        <w:t>浇足播前</w:t>
      </w:r>
      <w:proofErr w:type="gramEnd"/>
      <w:r w:rsidRPr="009E332A">
        <w:rPr>
          <w:rFonts w:ascii="宋体" w:hAnsi="宋体" w:hint="eastAsia"/>
        </w:rPr>
        <w:t>水。农田灌溉用水质量应符合</w:t>
      </w:r>
      <w:r w:rsidRPr="009E332A">
        <w:rPr>
          <w:rFonts w:ascii="宋体" w:hAnsi="宋体" w:hint="eastAsia"/>
          <w:color w:val="000000"/>
          <w:kern w:val="0"/>
        </w:rPr>
        <w:t>GB 5084的规定。</w:t>
      </w:r>
    </w:p>
    <w:p w:rsidR="00440A38" w:rsidRDefault="009E332A" w:rsidP="009E332A">
      <w:pPr>
        <w:pStyle w:val="affd"/>
        <w:spacing w:before="156" w:after="156"/>
      </w:pPr>
      <w:r>
        <w:rPr>
          <w:rFonts w:hint="eastAsia"/>
        </w:rPr>
        <w:t>种植</w:t>
      </w:r>
    </w:p>
    <w:p w:rsidR="00440A38" w:rsidRDefault="009E332A" w:rsidP="009E332A">
      <w:pPr>
        <w:pStyle w:val="affe"/>
        <w:spacing w:before="156" w:after="156"/>
      </w:pPr>
      <w:r>
        <w:rPr>
          <w:rFonts w:hint="eastAsia"/>
        </w:rPr>
        <w:t>品种选择</w:t>
      </w:r>
    </w:p>
    <w:p w:rsidR="009E332A" w:rsidRDefault="009E332A" w:rsidP="009E332A">
      <w:pPr>
        <w:widowControl/>
        <w:adjustRightInd/>
        <w:spacing w:line="240" w:lineRule="auto"/>
        <w:ind w:firstLineChars="200" w:firstLine="420"/>
        <w:rPr>
          <w:rFonts w:ascii="宋体" w:hAnsi="宋体"/>
          <w:kern w:val="0"/>
        </w:rPr>
      </w:pPr>
      <w:r w:rsidRPr="009E332A">
        <w:rPr>
          <w:rFonts w:ascii="宋体" w:hAnsi="宋体" w:hint="eastAsia"/>
          <w:kern w:val="0"/>
        </w:rPr>
        <w:t>应选择适宜本地区种植的丰产、优质、商品性好、抗逆性强、适应性广的优良品种。</w:t>
      </w:r>
    </w:p>
    <w:p w:rsidR="009E332A" w:rsidRDefault="009E332A" w:rsidP="009E332A">
      <w:pPr>
        <w:pStyle w:val="affe"/>
        <w:spacing w:before="156" w:after="156"/>
      </w:pPr>
      <w:r>
        <w:rPr>
          <w:rFonts w:hint="eastAsia"/>
        </w:rPr>
        <w:t>种茎准备</w:t>
      </w:r>
    </w:p>
    <w:p w:rsidR="009E332A" w:rsidRPr="009E332A" w:rsidRDefault="009E332A" w:rsidP="009E332A">
      <w:pPr>
        <w:pStyle w:val="affffb"/>
        <w:ind w:firstLine="420"/>
      </w:pPr>
      <w:r w:rsidRPr="009E332A">
        <w:rPr>
          <w:rFonts w:hint="eastAsia"/>
        </w:rPr>
        <w:t>种茎扦插前应选择健康、粗壮的茎秆进行斜切，以含腋芽茎节为准，腋芽上部保留2 cm～3 cm，下部留6 cm～8 cm，每节至少含1个腋芽。</w:t>
      </w:r>
    </w:p>
    <w:p w:rsidR="009E332A" w:rsidRDefault="009E332A" w:rsidP="009E332A">
      <w:pPr>
        <w:pStyle w:val="affe"/>
        <w:spacing w:before="156" w:after="156"/>
      </w:pPr>
      <w:r>
        <w:rPr>
          <w:rFonts w:hint="eastAsia"/>
        </w:rPr>
        <w:t>种植时间</w:t>
      </w:r>
    </w:p>
    <w:p w:rsidR="009E332A" w:rsidRDefault="009E332A" w:rsidP="009E332A">
      <w:pPr>
        <w:pStyle w:val="affffb"/>
        <w:ind w:firstLine="420"/>
      </w:pPr>
      <w:r w:rsidRPr="009E332A">
        <w:rPr>
          <w:rFonts w:hint="eastAsia"/>
        </w:rPr>
        <w:t>气温稳定在15℃及以上即可种植。宜在4月中旬至5月上旬种植。</w:t>
      </w:r>
    </w:p>
    <w:p w:rsidR="009E332A" w:rsidRPr="009E332A" w:rsidRDefault="009E332A" w:rsidP="009E332A">
      <w:pPr>
        <w:pStyle w:val="affe"/>
        <w:spacing w:before="156" w:after="156"/>
      </w:pPr>
      <w:r>
        <w:rPr>
          <w:rFonts w:hint="eastAsia"/>
        </w:rPr>
        <w:t>种植规格</w:t>
      </w:r>
    </w:p>
    <w:p w:rsidR="009E332A" w:rsidRDefault="009E332A" w:rsidP="009E332A">
      <w:pPr>
        <w:pStyle w:val="affffb"/>
        <w:ind w:firstLine="420"/>
      </w:pPr>
      <w:r w:rsidRPr="009E332A">
        <w:rPr>
          <w:rFonts w:hint="eastAsia"/>
        </w:rPr>
        <w:t>采用膜中距种植，行距110 cm左右，株距70 cm左右。</w:t>
      </w:r>
    </w:p>
    <w:p w:rsidR="009E332A" w:rsidRDefault="009E332A" w:rsidP="009E332A">
      <w:pPr>
        <w:pStyle w:val="affe"/>
        <w:spacing w:before="156" w:after="156"/>
      </w:pPr>
      <w:r>
        <w:rPr>
          <w:rFonts w:hint="eastAsia"/>
        </w:rPr>
        <w:t>种植方式</w:t>
      </w:r>
    </w:p>
    <w:p w:rsidR="009E332A" w:rsidRPr="009E332A" w:rsidRDefault="009E332A" w:rsidP="009E332A">
      <w:pPr>
        <w:pStyle w:val="affffb"/>
        <w:ind w:firstLine="396"/>
      </w:pPr>
      <w:r w:rsidRPr="009E332A">
        <w:rPr>
          <w:rFonts w:hint="eastAsia"/>
          <w:spacing w:val="-6"/>
        </w:rPr>
        <w:t>种茎扦插时，保护好芽眼，腋芽向上，</w:t>
      </w:r>
      <w:r w:rsidRPr="009E332A">
        <w:rPr>
          <w:rFonts w:hint="eastAsia"/>
        </w:rPr>
        <w:t>与地面呈30°</w:t>
      </w:r>
      <w:r w:rsidRPr="009E332A">
        <w:rPr>
          <w:rFonts w:hint="eastAsia"/>
          <w:spacing w:val="-6"/>
        </w:rPr>
        <w:t>～</w:t>
      </w:r>
      <w:r w:rsidRPr="009E332A">
        <w:rPr>
          <w:rFonts w:hint="eastAsia"/>
        </w:rPr>
        <w:t>45°置于土中，压实土壤。栽后及时浇水，使土壤含水量不低于30%。</w:t>
      </w:r>
    </w:p>
    <w:p w:rsidR="009E332A" w:rsidRDefault="009E332A" w:rsidP="009E332A">
      <w:pPr>
        <w:pStyle w:val="affd"/>
        <w:spacing w:before="156" w:after="156"/>
      </w:pPr>
      <w:r>
        <w:rPr>
          <w:rFonts w:hint="eastAsia"/>
        </w:rPr>
        <w:t>补苗</w:t>
      </w:r>
    </w:p>
    <w:p w:rsidR="009E332A" w:rsidRDefault="009E332A" w:rsidP="009E332A">
      <w:pPr>
        <w:pStyle w:val="affffb"/>
        <w:ind w:firstLine="420"/>
      </w:pPr>
      <w:r>
        <w:rPr>
          <w:rFonts w:hint="eastAsia"/>
        </w:rPr>
        <w:t>出苗后及时查苗，如缺苗应及时补苗，补苗在出苗后15 d内进行，也可直接补栽育好的秧苗。</w:t>
      </w:r>
    </w:p>
    <w:p w:rsidR="009E332A" w:rsidRDefault="009E332A" w:rsidP="009E332A">
      <w:pPr>
        <w:pStyle w:val="affd"/>
        <w:spacing w:before="156" w:after="156"/>
      </w:pPr>
      <w:r>
        <w:rPr>
          <w:rFonts w:hint="eastAsia"/>
        </w:rPr>
        <w:t>除草</w:t>
      </w:r>
    </w:p>
    <w:p w:rsidR="009E332A" w:rsidRDefault="009E332A" w:rsidP="009E332A">
      <w:pPr>
        <w:pStyle w:val="affffb"/>
        <w:ind w:firstLine="420"/>
      </w:pPr>
      <w:r w:rsidRPr="009E332A">
        <w:rPr>
          <w:rFonts w:hint="eastAsia"/>
        </w:rPr>
        <w:t>苗期应适时进行1～2次除草。植株生长至30 cm左右时，进行机械中耕除草。</w:t>
      </w:r>
    </w:p>
    <w:p w:rsidR="009E332A" w:rsidRDefault="009E332A" w:rsidP="009E332A">
      <w:pPr>
        <w:pStyle w:val="affd"/>
        <w:spacing w:before="156" w:after="156"/>
      </w:pPr>
      <w:r>
        <w:rPr>
          <w:rFonts w:hint="eastAsia"/>
        </w:rPr>
        <w:t>追肥</w:t>
      </w:r>
    </w:p>
    <w:p w:rsidR="009E332A" w:rsidRDefault="009E332A" w:rsidP="009E332A">
      <w:pPr>
        <w:pStyle w:val="affffb"/>
        <w:ind w:firstLine="420"/>
      </w:pPr>
      <w:r w:rsidRPr="009E332A">
        <w:rPr>
          <w:rFonts w:hint="eastAsia"/>
        </w:rPr>
        <w:lastRenderedPageBreak/>
        <w:t>采用水肥一体化灌溉方式，在生长全过程每667 m</w:t>
      </w:r>
      <w:r w:rsidRPr="009E332A">
        <w:rPr>
          <w:rFonts w:hint="eastAsia"/>
          <w:vertAlign w:val="superscript"/>
        </w:rPr>
        <w:t>2</w:t>
      </w:r>
      <w:r w:rsidRPr="009E332A">
        <w:rPr>
          <w:rFonts w:hint="eastAsia"/>
        </w:rPr>
        <w:t>追施尿素（总氮≥46%）40 kg，在分蘖初期、拔节初期、快速生长期分3次施入。</w:t>
      </w:r>
    </w:p>
    <w:p w:rsidR="009E332A" w:rsidRDefault="009E332A" w:rsidP="009E332A">
      <w:pPr>
        <w:pStyle w:val="affc"/>
        <w:spacing w:before="312" w:after="312"/>
      </w:pPr>
      <w:r>
        <w:rPr>
          <w:rFonts w:hint="eastAsia"/>
        </w:rPr>
        <w:t>刈割利用</w:t>
      </w:r>
    </w:p>
    <w:p w:rsidR="009E332A" w:rsidRPr="009E332A" w:rsidRDefault="009E332A" w:rsidP="009E332A">
      <w:pPr>
        <w:pStyle w:val="affd"/>
        <w:spacing w:before="156" w:after="156"/>
      </w:pPr>
      <w:r>
        <w:rPr>
          <w:rFonts w:hint="eastAsia"/>
        </w:rPr>
        <w:t>刈割青</w:t>
      </w:r>
      <w:proofErr w:type="gramStart"/>
      <w:r>
        <w:rPr>
          <w:rFonts w:hint="eastAsia"/>
        </w:rPr>
        <w:t>饲</w:t>
      </w:r>
      <w:proofErr w:type="gramEnd"/>
    </w:p>
    <w:p w:rsidR="009E332A" w:rsidRDefault="009E332A" w:rsidP="009E332A">
      <w:pPr>
        <w:pStyle w:val="affffb"/>
        <w:ind w:firstLine="420"/>
      </w:pPr>
      <w:r w:rsidRPr="009E332A">
        <w:rPr>
          <w:rFonts w:hint="eastAsia"/>
        </w:rPr>
        <w:t>株高不高于150 cm时刈割，留茬高度10 cm～15 cm，可刈割2～3次，直接饲喂或拌料饲喂牛、羊等反刍牲畜。</w:t>
      </w:r>
    </w:p>
    <w:p w:rsidR="009E332A" w:rsidRDefault="009E332A" w:rsidP="009E332A">
      <w:pPr>
        <w:pStyle w:val="affd"/>
        <w:spacing w:before="156" w:after="156"/>
      </w:pPr>
      <w:r>
        <w:rPr>
          <w:rFonts w:hint="eastAsia"/>
        </w:rPr>
        <w:t>青干草</w:t>
      </w:r>
    </w:p>
    <w:p w:rsidR="009E332A" w:rsidRDefault="009E332A" w:rsidP="009E332A">
      <w:pPr>
        <w:pStyle w:val="affffb"/>
        <w:ind w:firstLine="400"/>
      </w:pPr>
      <w:r w:rsidRPr="009E332A">
        <w:rPr>
          <w:rFonts w:hint="eastAsia"/>
          <w:color w:val="000000"/>
          <w:sz w:val="20"/>
        </w:rPr>
        <w:t>株高在150 cm</w:t>
      </w:r>
      <w:r w:rsidRPr="009E332A">
        <w:rPr>
          <w:rFonts w:hint="eastAsia"/>
        </w:rPr>
        <w:t>～200 cm或植株成熟后时，刈割后摊晒均匀，及时翻晒通风，加快风干速度，当含水量低于14 %时堆放储藏。</w:t>
      </w:r>
    </w:p>
    <w:p w:rsidR="00702478" w:rsidRDefault="009E332A" w:rsidP="00702478">
      <w:pPr>
        <w:pStyle w:val="affd"/>
        <w:spacing w:before="156" w:after="156"/>
      </w:pPr>
      <w:r>
        <w:rPr>
          <w:rFonts w:hint="eastAsia"/>
        </w:rPr>
        <w:t>青贮</w:t>
      </w:r>
    </w:p>
    <w:p w:rsidR="00702478" w:rsidRPr="00702478" w:rsidRDefault="00702478" w:rsidP="00702478">
      <w:pPr>
        <w:pStyle w:val="affffb"/>
        <w:ind w:firstLine="400"/>
        <w:rPr>
          <w:rFonts w:ascii="黑体"/>
        </w:rPr>
      </w:pPr>
      <w:r w:rsidRPr="00702478">
        <w:rPr>
          <w:rFonts w:hint="eastAsia"/>
          <w:color w:val="000000"/>
          <w:sz w:val="20"/>
        </w:rPr>
        <w:t>株高在200 cm</w:t>
      </w:r>
      <w:r w:rsidRPr="00702478">
        <w:rPr>
          <w:rFonts w:hint="eastAsia"/>
        </w:rPr>
        <w:t>～250 cm时刈割青贮，需晾晒至水分65 %～70 %，经机械揉丝、粉碎，装入青贮袋或青贮窖密封保存；也可待植株完全成熟后，茎叶水分下降，适于刈割青贮时进行集中作业，可节省晾晒过程。</w:t>
      </w:r>
    </w:p>
    <w:p w:rsidR="009E332A" w:rsidRPr="009E332A" w:rsidRDefault="009E332A" w:rsidP="009E332A">
      <w:pPr>
        <w:pStyle w:val="affffb"/>
        <w:ind w:firstLine="420"/>
      </w:pPr>
    </w:p>
    <w:p w:rsidR="009E332A" w:rsidRPr="009E332A" w:rsidRDefault="009E332A" w:rsidP="009E332A">
      <w:pPr>
        <w:pStyle w:val="affffb"/>
        <w:ind w:firstLine="420"/>
      </w:pPr>
    </w:p>
    <w:p w:rsidR="009E332A" w:rsidRPr="009E332A" w:rsidRDefault="009E332A" w:rsidP="009E332A">
      <w:pPr>
        <w:pStyle w:val="affffb"/>
        <w:ind w:firstLine="420"/>
      </w:pPr>
    </w:p>
    <w:p w:rsidR="009E332A" w:rsidRPr="009E332A" w:rsidRDefault="009E332A" w:rsidP="009E332A">
      <w:pPr>
        <w:pStyle w:val="affffb"/>
        <w:ind w:firstLine="420"/>
      </w:pPr>
    </w:p>
    <w:p w:rsidR="009E332A" w:rsidRPr="009E332A" w:rsidRDefault="009E332A" w:rsidP="009E332A">
      <w:pPr>
        <w:pStyle w:val="affffb"/>
        <w:ind w:firstLine="420"/>
      </w:pPr>
    </w:p>
    <w:bookmarkEnd w:id="22"/>
    <w:p w:rsidR="00CD561D" w:rsidRPr="00124D96" w:rsidRDefault="00CD561D" w:rsidP="00CD561D">
      <w:pPr>
        <w:pStyle w:val="affffb"/>
        <w:ind w:firstLine="420"/>
      </w:pPr>
    </w:p>
    <w:p w:rsidR="00CD561D" w:rsidRDefault="00CD561D" w:rsidP="00CD561D">
      <w:pPr>
        <w:pStyle w:val="affffb"/>
        <w:ind w:firstLine="420"/>
      </w:pPr>
    </w:p>
    <w:sectPr w:rsidR="00CD561D" w:rsidSect="00CD561D">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46DB" w:rsidRDefault="00DF46DB" w:rsidP="00D86DB7">
      <w:r>
        <w:separator/>
      </w:r>
    </w:p>
    <w:p w:rsidR="00DF46DB" w:rsidRDefault="00DF46DB"/>
    <w:p w:rsidR="00DF46DB" w:rsidRDefault="00DF46DB"/>
  </w:endnote>
  <w:endnote w:type="continuationSeparator" w:id="0">
    <w:p w:rsidR="00DF46DB" w:rsidRDefault="00DF46DB" w:rsidP="00D86DB7">
      <w:r>
        <w:continuationSeparator/>
      </w:r>
    </w:p>
    <w:p w:rsidR="00DF46DB" w:rsidRDefault="00DF46DB"/>
    <w:p w:rsidR="00DF46DB" w:rsidRDefault="00DF46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DF2" w:rsidRDefault="00C94DF2">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57D6" w:rsidRDefault="000C57D6" w:rsidP="00C94DF2">
    <w:pPr>
      <w:pStyle w:val="affff8"/>
    </w:pPr>
    <w:r>
      <w:fldChar w:fldCharType="begin"/>
    </w:r>
    <w:r>
      <w:instrText>PAGE   \* MERGEFORMAT</w:instrText>
    </w:r>
    <w:r>
      <w:fldChar w:fldCharType="separate"/>
    </w:r>
    <w:r w:rsidR="00AB41D5" w:rsidRPr="00AB41D5">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46DB" w:rsidRDefault="00DF46DB" w:rsidP="00D86DB7">
      <w:r>
        <w:separator/>
      </w:r>
    </w:p>
  </w:footnote>
  <w:footnote w:type="continuationSeparator" w:id="0">
    <w:p w:rsidR="00DF46DB" w:rsidRDefault="00DF46DB" w:rsidP="00D86DB7">
      <w:r>
        <w:continuationSeparator/>
      </w:r>
    </w:p>
    <w:p w:rsidR="00DF46DB" w:rsidRDefault="00DF46DB"/>
    <w:p w:rsidR="00DF46DB" w:rsidRDefault="00DF46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DF2" w:rsidRDefault="00C94DF2">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0A228F">
      <w:rPr>
        <w:noProof/>
        <w:lang w:val="fr-FR"/>
      </w:rPr>
      <w:t>DB XX/T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0850A9">
      <w:t>DB XX/T XXXX</w:t>
    </w:r>
    <w:r w:rsidR="000850A9">
      <w:t>—</w:t>
    </w:r>
    <w:r w:rsidR="000850A9">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bordersDoNotSurroundHeader/>
  <w:bordersDoNotSurroundFooter/>
  <w:proofState w:grammar="clean"/>
  <w:attachedTemplate r:id="rId1"/>
  <w:stylePaneSortMethod w:val="0000"/>
  <w:documentProtection w:edit="forms" w:enforcement="1" w:cryptProviderType="rsaAES" w:cryptAlgorithmClass="hash" w:cryptAlgorithmType="typeAny" w:cryptAlgorithmSid="14" w:cryptSpinCount="100000" w:hash="XwNYIjVawW16BDKzyh6yzfaO0wxnzPWyv9PjGiR663lpnN9a9gZXfWsqw0T+SAGOFGuHuY+QBqbW/1sHYAlGTw==" w:salt="upS7fpJ1nJnkjV6p+B0Rd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28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0896"/>
    <w:rsid w:val="00071CC0"/>
    <w:rsid w:val="00073C8C"/>
    <w:rsid w:val="00077B64"/>
    <w:rsid w:val="00080A1C"/>
    <w:rsid w:val="00082317"/>
    <w:rsid w:val="0008333E"/>
    <w:rsid w:val="00083D2C"/>
    <w:rsid w:val="000850A9"/>
    <w:rsid w:val="00086AA1"/>
    <w:rsid w:val="00087A77"/>
    <w:rsid w:val="00090CA6"/>
    <w:rsid w:val="00092B8A"/>
    <w:rsid w:val="00092FB0"/>
    <w:rsid w:val="000934C5"/>
    <w:rsid w:val="00093D25"/>
    <w:rsid w:val="00093DAB"/>
    <w:rsid w:val="00094D73"/>
    <w:rsid w:val="00096D63"/>
    <w:rsid w:val="000A0B60"/>
    <w:rsid w:val="000A0EB8"/>
    <w:rsid w:val="000A19FC"/>
    <w:rsid w:val="000A228F"/>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D96"/>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0A38"/>
    <w:rsid w:val="00441AE7"/>
    <w:rsid w:val="00445574"/>
    <w:rsid w:val="004467FB"/>
    <w:rsid w:val="00452D6B"/>
    <w:rsid w:val="0045337A"/>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8DF"/>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2478"/>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332A"/>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0C2C"/>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46DB"/>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274D0F"/>
  <w15:docId w15:val="{BA8946CD-AC24-4552-86C5-9A2A06834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TOC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9B46F9"/>
    <w:pPr>
      <w:spacing w:line="300" w:lineRule="exact"/>
      <w:ind w:left="420"/>
    </w:pPr>
    <w:rPr>
      <w:rFonts w:ascii="宋体"/>
    </w:rPr>
  </w:style>
  <w:style w:type="paragraph" w:styleId="TOC4">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9B46F9"/>
    <w:pPr>
      <w:ind w:left="839"/>
    </w:pPr>
    <w:rPr>
      <w:rFonts w:ascii="宋体"/>
    </w:rPr>
  </w:style>
  <w:style w:type="paragraph" w:styleId="TOC6">
    <w:name w:val="toc 6"/>
    <w:basedOn w:val="afff5"/>
    <w:next w:val="afff5"/>
    <w:autoRedefine/>
    <w:uiPriority w:val="39"/>
    <w:unhideWhenUsed/>
    <w:rsid w:val="009B46F9"/>
    <w:pPr>
      <w:spacing w:line="300" w:lineRule="exact"/>
      <w:ind w:left="1049"/>
    </w:pPr>
    <w:rPr>
      <w:rFonts w:ascii="宋体"/>
    </w:rPr>
  </w:style>
  <w:style w:type="paragraph" w:styleId="TOC7">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11">
    <w:name w:val="正文1"/>
    <w:rsid w:val="000A228F"/>
    <w:pPr>
      <w:jc w:val="both"/>
    </w:pPr>
    <w:rPr>
      <w:rFonts w:ascii="Times New Roman" w:hAnsi="Times New Roman"/>
      <w:kern w:val="2"/>
      <w:sz w:val="21"/>
      <w:szCs w:val="21"/>
    </w:rPr>
  </w:style>
  <w:style w:type="paragraph" w:customStyle="1" w:styleId="afffffffffffb">
    <w:name w:val="正文首行缩进"/>
    <w:basedOn w:val="afffffd"/>
    <w:semiHidden/>
    <w:rsid w:val="00124D96"/>
    <w:pPr>
      <w:adjustRightInd/>
      <w:spacing w:before="100" w:beforeAutospacing="1" w:after="0" w:line="240" w:lineRule="auto"/>
      <w:ind w:firstLineChars="100" w:firstLine="420"/>
    </w:pPr>
    <w:rPr>
      <w:sz w:val="24"/>
      <w:szCs w:val="24"/>
    </w:rPr>
  </w:style>
  <w:style w:type="paragraph" w:customStyle="1" w:styleId="afffffffffffc">
    <w:name w:val="二级条标题"/>
    <w:basedOn w:val="afff5"/>
    <w:next w:val="afff5"/>
    <w:rsid w:val="00440A38"/>
    <w:pPr>
      <w:widowControl/>
      <w:adjustRightInd/>
      <w:spacing w:beforeLines="50" w:afterLines="50" w:line="240" w:lineRule="auto"/>
      <w:ind w:left="2160" w:hanging="720"/>
      <w:jc w:val="left"/>
      <w:outlineLvl w:val="3"/>
    </w:pPr>
    <w:rPr>
      <w:rFonts w:ascii="黑体" w:eastAsia="黑体" w:hAnsi="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58155938">
      <w:bodyDiv w:val="1"/>
      <w:marLeft w:val="0"/>
      <w:marRight w:val="0"/>
      <w:marTop w:val="0"/>
      <w:marBottom w:val="0"/>
      <w:divBdr>
        <w:top w:val="none" w:sz="0" w:space="0" w:color="auto"/>
        <w:left w:val="none" w:sz="0" w:space="0" w:color="auto"/>
        <w:bottom w:val="none" w:sz="0" w:space="0" w:color="auto"/>
        <w:right w:val="none" w:sz="0" w:space="0" w:color="auto"/>
      </w:divBdr>
    </w:div>
    <w:div w:id="185680300">
      <w:bodyDiv w:val="1"/>
      <w:marLeft w:val="0"/>
      <w:marRight w:val="0"/>
      <w:marTop w:val="0"/>
      <w:marBottom w:val="0"/>
      <w:divBdr>
        <w:top w:val="none" w:sz="0" w:space="0" w:color="auto"/>
        <w:left w:val="none" w:sz="0" w:space="0" w:color="auto"/>
        <w:bottom w:val="none" w:sz="0" w:space="0" w:color="auto"/>
        <w:right w:val="none" w:sz="0" w:space="0" w:color="auto"/>
      </w:divBdr>
    </w:div>
    <w:div w:id="216089181">
      <w:bodyDiv w:val="1"/>
      <w:marLeft w:val="0"/>
      <w:marRight w:val="0"/>
      <w:marTop w:val="0"/>
      <w:marBottom w:val="0"/>
      <w:divBdr>
        <w:top w:val="none" w:sz="0" w:space="0" w:color="auto"/>
        <w:left w:val="none" w:sz="0" w:space="0" w:color="auto"/>
        <w:bottom w:val="none" w:sz="0" w:space="0" w:color="auto"/>
        <w:right w:val="none" w:sz="0" w:space="0" w:color="auto"/>
      </w:divBdr>
    </w:div>
    <w:div w:id="256059446">
      <w:bodyDiv w:val="1"/>
      <w:marLeft w:val="0"/>
      <w:marRight w:val="0"/>
      <w:marTop w:val="0"/>
      <w:marBottom w:val="0"/>
      <w:divBdr>
        <w:top w:val="none" w:sz="0" w:space="0" w:color="auto"/>
        <w:left w:val="none" w:sz="0" w:space="0" w:color="auto"/>
        <w:bottom w:val="none" w:sz="0" w:space="0" w:color="auto"/>
        <w:right w:val="none" w:sz="0" w:space="0" w:color="auto"/>
      </w:divBdr>
    </w:div>
    <w:div w:id="315182127">
      <w:bodyDiv w:val="1"/>
      <w:marLeft w:val="0"/>
      <w:marRight w:val="0"/>
      <w:marTop w:val="0"/>
      <w:marBottom w:val="0"/>
      <w:divBdr>
        <w:top w:val="none" w:sz="0" w:space="0" w:color="auto"/>
        <w:left w:val="none" w:sz="0" w:space="0" w:color="auto"/>
        <w:bottom w:val="none" w:sz="0" w:space="0" w:color="auto"/>
        <w:right w:val="none" w:sz="0" w:space="0" w:color="auto"/>
      </w:divBdr>
    </w:div>
    <w:div w:id="340939647">
      <w:bodyDiv w:val="1"/>
      <w:marLeft w:val="0"/>
      <w:marRight w:val="0"/>
      <w:marTop w:val="0"/>
      <w:marBottom w:val="0"/>
      <w:divBdr>
        <w:top w:val="none" w:sz="0" w:space="0" w:color="auto"/>
        <w:left w:val="none" w:sz="0" w:space="0" w:color="auto"/>
        <w:bottom w:val="none" w:sz="0" w:space="0" w:color="auto"/>
        <w:right w:val="none" w:sz="0" w:space="0" w:color="auto"/>
      </w:divBdr>
    </w:div>
    <w:div w:id="421923268">
      <w:bodyDiv w:val="1"/>
      <w:marLeft w:val="0"/>
      <w:marRight w:val="0"/>
      <w:marTop w:val="0"/>
      <w:marBottom w:val="0"/>
      <w:divBdr>
        <w:top w:val="none" w:sz="0" w:space="0" w:color="auto"/>
        <w:left w:val="none" w:sz="0" w:space="0" w:color="auto"/>
        <w:bottom w:val="none" w:sz="0" w:space="0" w:color="auto"/>
        <w:right w:val="none" w:sz="0" w:space="0" w:color="auto"/>
      </w:divBdr>
    </w:div>
    <w:div w:id="463429335">
      <w:bodyDiv w:val="1"/>
      <w:marLeft w:val="0"/>
      <w:marRight w:val="0"/>
      <w:marTop w:val="0"/>
      <w:marBottom w:val="0"/>
      <w:divBdr>
        <w:top w:val="none" w:sz="0" w:space="0" w:color="auto"/>
        <w:left w:val="none" w:sz="0" w:space="0" w:color="auto"/>
        <w:bottom w:val="none" w:sz="0" w:space="0" w:color="auto"/>
        <w:right w:val="none" w:sz="0" w:space="0" w:color="auto"/>
      </w:divBdr>
    </w:div>
    <w:div w:id="530849888">
      <w:bodyDiv w:val="1"/>
      <w:marLeft w:val="0"/>
      <w:marRight w:val="0"/>
      <w:marTop w:val="0"/>
      <w:marBottom w:val="0"/>
      <w:divBdr>
        <w:top w:val="none" w:sz="0" w:space="0" w:color="auto"/>
        <w:left w:val="none" w:sz="0" w:space="0" w:color="auto"/>
        <w:bottom w:val="none" w:sz="0" w:space="0" w:color="auto"/>
        <w:right w:val="none" w:sz="0" w:space="0" w:color="auto"/>
      </w:divBdr>
    </w:div>
    <w:div w:id="593906054">
      <w:bodyDiv w:val="1"/>
      <w:marLeft w:val="0"/>
      <w:marRight w:val="0"/>
      <w:marTop w:val="0"/>
      <w:marBottom w:val="0"/>
      <w:divBdr>
        <w:top w:val="none" w:sz="0" w:space="0" w:color="auto"/>
        <w:left w:val="none" w:sz="0" w:space="0" w:color="auto"/>
        <w:bottom w:val="none" w:sz="0" w:space="0" w:color="auto"/>
        <w:right w:val="none" w:sz="0" w:space="0" w:color="auto"/>
      </w:divBdr>
    </w:div>
    <w:div w:id="673610498">
      <w:bodyDiv w:val="1"/>
      <w:marLeft w:val="0"/>
      <w:marRight w:val="0"/>
      <w:marTop w:val="0"/>
      <w:marBottom w:val="0"/>
      <w:divBdr>
        <w:top w:val="none" w:sz="0" w:space="0" w:color="auto"/>
        <w:left w:val="none" w:sz="0" w:space="0" w:color="auto"/>
        <w:bottom w:val="none" w:sz="0" w:space="0" w:color="auto"/>
        <w:right w:val="none" w:sz="0" w:space="0" w:color="auto"/>
      </w:divBdr>
    </w:div>
    <w:div w:id="746533766">
      <w:bodyDiv w:val="1"/>
      <w:marLeft w:val="0"/>
      <w:marRight w:val="0"/>
      <w:marTop w:val="0"/>
      <w:marBottom w:val="0"/>
      <w:divBdr>
        <w:top w:val="none" w:sz="0" w:space="0" w:color="auto"/>
        <w:left w:val="none" w:sz="0" w:space="0" w:color="auto"/>
        <w:bottom w:val="none" w:sz="0" w:space="0" w:color="auto"/>
        <w:right w:val="none" w:sz="0" w:space="0" w:color="auto"/>
      </w:divBdr>
    </w:div>
    <w:div w:id="761726475">
      <w:bodyDiv w:val="1"/>
      <w:marLeft w:val="0"/>
      <w:marRight w:val="0"/>
      <w:marTop w:val="0"/>
      <w:marBottom w:val="0"/>
      <w:divBdr>
        <w:top w:val="none" w:sz="0" w:space="0" w:color="auto"/>
        <w:left w:val="none" w:sz="0" w:space="0" w:color="auto"/>
        <w:bottom w:val="none" w:sz="0" w:space="0" w:color="auto"/>
        <w:right w:val="none" w:sz="0" w:space="0" w:color="auto"/>
      </w:divBdr>
    </w:div>
    <w:div w:id="778108997">
      <w:bodyDiv w:val="1"/>
      <w:marLeft w:val="0"/>
      <w:marRight w:val="0"/>
      <w:marTop w:val="0"/>
      <w:marBottom w:val="0"/>
      <w:divBdr>
        <w:top w:val="none" w:sz="0" w:space="0" w:color="auto"/>
        <w:left w:val="none" w:sz="0" w:space="0" w:color="auto"/>
        <w:bottom w:val="none" w:sz="0" w:space="0" w:color="auto"/>
        <w:right w:val="none" w:sz="0" w:space="0" w:color="auto"/>
      </w:divBdr>
    </w:div>
    <w:div w:id="831216541">
      <w:bodyDiv w:val="1"/>
      <w:marLeft w:val="0"/>
      <w:marRight w:val="0"/>
      <w:marTop w:val="0"/>
      <w:marBottom w:val="0"/>
      <w:divBdr>
        <w:top w:val="none" w:sz="0" w:space="0" w:color="auto"/>
        <w:left w:val="none" w:sz="0" w:space="0" w:color="auto"/>
        <w:bottom w:val="none" w:sz="0" w:space="0" w:color="auto"/>
        <w:right w:val="none" w:sz="0" w:space="0" w:color="auto"/>
      </w:divBdr>
    </w:div>
    <w:div w:id="837228020">
      <w:bodyDiv w:val="1"/>
      <w:marLeft w:val="0"/>
      <w:marRight w:val="0"/>
      <w:marTop w:val="0"/>
      <w:marBottom w:val="0"/>
      <w:divBdr>
        <w:top w:val="none" w:sz="0" w:space="0" w:color="auto"/>
        <w:left w:val="none" w:sz="0" w:space="0" w:color="auto"/>
        <w:bottom w:val="none" w:sz="0" w:space="0" w:color="auto"/>
        <w:right w:val="none" w:sz="0" w:space="0" w:color="auto"/>
      </w:divBdr>
    </w:div>
    <w:div w:id="859389887">
      <w:bodyDiv w:val="1"/>
      <w:marLeft w:val="0"/>
      <w:marRight w:val="0"/>
      <w:marTop w:val="0"/>
      <w:marBottom w:val="0"/>
      <w:divBdr>
        <w:top w:val="none" w:sz="0" w:space="0" w:color="auto"/>
        <w:left w:val="none" w:sz="0" w:space="0" w:color="auto"/>
        <w:bottom w:val="none" w:sz="0" w:space="0" w:color="auto"/>
        <w:right w:val="none" w:sz="0" w:space="0" w:color="auto"/>
      </w:divBdr>
    </w:div>
    <w:div w:id="902713216">
      <w:bodyDiv w:val="1"/>
      <w:marLeft w:val="0"/>
      <w:marRight w:val="0"/>
      <w:marTop w:val="0"/>
      <w:marBottom w:val="0"/>
      <w:divBdr>
        <w:top w:val="none" w:sz="0" w:space="0" w:color="auto"/>
        <w:left w:val="none" w:sz="0" w:space="0" w:color="auto"/>
        <w:bottom w:val="none" w:sz="0" w:space="0" w:color="auto"/>
        <w:right w:val="none" w:sz="0" w:space="0" w:color="auto"/>
      </w:divBdr>
    </w:div>
    <w:div w:id="1162045393">
      <w:bodyDiv w:val="1"/>
      <w:marLeft w:val="0"/>
      <w:marRight w:val="0"/>
      <w:marTop w:val="0"/>
      <w:marBottom w:val="0"/>
      <w:divBdr>
        <w:top w:val="none" w:sz="0" w:space="0" w:color="auto"/>
        <w:left w:val="none" w:sz="0" w:space="0" w:color="auto"/>
        <w:bottom w:val="none" w:sz="0" w:space="0" w:color="auto"/>
        <w:right w:val="none" w:sz="0" w:space="0" w:color="auto"/>
      </w:divBdr>
    </w:div>
    <w:div w:id="1206596831">
      <w:bodyDiv w:val="1"/>
      <w:marLeft w:val="0"/>
      <w:marRight w:val="0"/>
      <w:marTop w:val="0"/>
      <w:marBottom w:val="0"/>
      <w:divBdr>
        <w:top w:val="none" w:sz="0" w:space="0" w:color="auto"/>
        <w:left w:val="none" w:sz="0" w:space="0" w:color="auto"/>
        <w:bottom w:val="none" w:sz="0" w:space="0" w:color="auto"/>
        <w:right w:val="none" w:sz="0" w:space="0" w:color="auto"/>
      </w:divBdr>
    </w:div>
    <w:div w:id="1267078656">
      <w:bodyDiv w:val="1"/>
      <w:marLeft w:val="0"/>
      <w:marRight w:val="0"/>
      <w:marTop w:val="0"/>
      <w:marBottom w:val="0"/>
      <w:divBdr>
        <w:top w:val="none" w:sz="0" w:space="0" w:color="auto"/>
        <w:left w:val="none" w:sz="0" w:space="0" w:color="auto"/>
        <w:bottom w:val="none" w:sz="0" w:space="0" w:color="auto"/>
        <w:right w:val="none" w:sz="0" w:space="0" w:color="auto"/>
      </w:divBdr>
    </w:div>
    <w:div w:id="1268851340">
      <w:bodyDiv w:val="1"/>
      <w:marLeft w:val="0"/>
      <w:marRight w:val="0"/>
      <w:marTop w:val="0"/>
      <w:marBottom w:val="0"/>
      <w:divBdr>
        <w:top w:val="none" w:sz="0" w:space="0" w:color="auto"/>
        <w:left w:val="none" w:sz="0" w:space="0" w:color="auto"/>
        <w:bottom w:val="none" w:sz="0" w:space="0" w:color="auto"/>
        <w:right w:val="none" w:sz="0" w:space="0" w:color="auto"/>
      </w:divBdr>
    </w:div>
    <w:div w:id="1269238609">
      <w:bodyDiv w:val="1"/>
      <w:marLeft w:val="0"/>
      <w:marRight w:val="0"/>
      <w:marTop w:val="0"/>
      <w:marBottom w:val="0"/>
      <w:divBdr>
        <w:top w:val="none" w:sz="0" w:space="0" w:color="auto"/>
        <w:left w:val="none" w:sz="0" w:space="0" w:color="auto"/>
        <w:bottom w:val="none" w:sz="0" w:space="0" w:color="auto"/>
        <w:right w:val="none" w:sz="0" w:space="0" w:color="auto"/>
      </w:divBdr>
    </w:div>
    <w:div w:id="1281304895">
      <w:bodyDiv w:val="1"/>
      <w:marLeft w:val="0"/>
      <w:marRight w:val="0"/>
      <w:marTop w:val="0"/>
      <w:marBottom w:val="0"/>
      <w:divBdr>
        <w:top w:val="none" w:sz="0" w:space="0" w:color="auto"/>
        <w:left w:val="none" w:sz="0" w:space="0" w:color="auto"/>
        <w:bottom w:val="none" w:sz="0" w:space="0" w:color="auto"/>
        <w:right w:val="none" w:sz="0" w:space="0" w:color="auto"/>
      </w:divBdr>
    </w:div>
    <w:div w:id="1320648080">
      <w:bodyDiv w:val="1"/>
      <w:marLeft w:val="0"/>
      <w:marRight w:val="0"/>
      <w:marTop w:val="0"/>
      <w:marBottom w:val="0"/>
      <w:divBdr>
        <w:top w:val="none" w:sz="0" w:space="0" w:color="auto"/>
        <w:left w:val="none" w:sz="0" w:space="0" w:color="auto"/>
        <w:bottom w:val="none" w:sz="0" w:space="0" w:color="auto"/>
        <w:right w:val="none" w:sz="0" w:space="0" w:color="auto"/>
      </w:divBdr>
    </w:div>
    <w:div w:id="1336152786">
      <w:bodyDiv w:val="1"/>
      <w:marLeft w:val="0"/>
      <w:marRight w:val="0"/>
      <w:marTop w:val="0"/>
      <w:marBottom w:val="0"/>
      <w:divBdr>
        <w:top w:val="none" w:sz="0" w:space="0" w:color="auto"/>
        <w:left w:val="none" w:sz="0" w:space="0" w:color="auto"/>
        <w:bottom w:val="none" w:sz="0" w:space="0" w:color="auto"/>
        <w:right w:val="none" w:sz="0" w:space="0" w:color="auto"/>
      </w:divBdr>
    </w:div>
    <w:div w:id="1341203170">
      <w:bodyDiv w:val="1"/>
      <w:marLeft w:val="0"/>
      <w:marRight w:val="0"/>
      <w:marTop w:val="0"/>
      <w:marBottom w:val="0"/>
      <w:divBdr>
        <w:top w:val="none" w:sz="0" w:space="0" w:color="auto"/>
        <w:left w:val="none" w:sz="0" w:space="0" w:color="auto"/>
        <w:bottom w:val="none" w:sz="0" w:space="0" w:color="auto"/>
        <w:right w:val="none" w:sz="0" w:space="0" w:color="auto"/>
      </w:divBdr>
    </w:div>
    <w:div w:id="1461261788">
      <w:bodyDiv w:val="1"/>
      <w:marLeft w:val="0"/>
      <w:marRight w:val="0"/>
      <w:marTop w:val="0"/>
      <w:marBottom w:val="0"/>
      <w:divBdr>
        <w:top w:val="none" w:sz="0" w:space="0" w:color="auto"/>
        <w:left w:val="none" w:sz="0" w:space="0" w:color="auto"/>
        <w:bottom w:val="none" w:sz="0" w:space="0" w:color="auto"/>
        <w:right w:val="none" w:sz="0" w:space="0" w:color="auto"/>
      </w:divBdr>
    </w:div>
    <w:div w:id="1495298878">
      <w:bodyDiv w:val="1"/>
      <w:marLeft w:val="0"/>
      <w:marRight w:val="0"/>
      <w:marTop w:val="0"/>
      <w:marBottom w:val="0"/>
      <w:divBdr>
        <w:top w:val="none" w:sz="0" w:space="0" w:color="auto"/>
        <w:left w:val="none" w:sz="0" w:space="0" w:color="auto"/>
        <w:bottom w:val="none" w:sz="0" w:space="0" w:color="auto"/>
        <w:right w:val="none" w:sz="0" w:space="0" w:color="auto"/>
      </w:divBdr>
    </w:div>
    <w:div w:id="1538466705">
      <w:bodyDiv w:val="1"/>
      <w:marLeft w:val="0"/>
      <w:marRight w:val="0"/>
      <w:marTop w:val="0"/>
      <w:marBottom w:val="0"/>
      <w:divBdr>
        <w:top w:val="none" w:sz="0" w:space="0" w:color="auto"/>
        <w:left w:val="none" w:sz="0" w:space="0" w:color="auto"/>
        <w:bottom w:val="none" w:sz="0" w:space="0" w:color="auto"/>
        <w:right w:val="none" w:sz="0" w:space="0" w:color="auto"/>
      </w:divBdr>
    </w:div>
    <w:div w:id="1610892945">
      <w:bodyDiv w:val="1"/>
      <w:marLeft w:val="0"/>
      <w:marRight w:val="0"/>
      <w:marTop w:val="0"/>
      <w:marBottom w:val="0"/>
      <w:divBdr>
        <w:top w:val="none" w:sz="0" w:space="0" w:color="auto"/>
        <w:left w:val="none" w:sz="0" w:space="0" w:color="auto"/>
        <w:bottom w:val="none" w:sz="0" w:space="0" w:color="auto"/>
        <w:right w:val="none" w:sz="0" w:space="0" w:color="auto"/>
      </w:divBdr>
    </w:div>
    <w:div w:id="1760560425">
      <w:bodyDiv w:val="1"/>
      <w:marLeft w:val="0"/>
      <w:marRight w:val="0"/>
      <w:marTop w:val="0"/>
      <w:marBottom w:val="0"/>
      <w:divBdr>
        <w:top w:val="none" w:sz="0" w:space="0" w:color="auto"/>
        <w:left w:val="none" w:sz="0" w:space="0" w:color="auto"/>
        <w:bottom w:val="none" w:sz="0" w:space="0" w:color="auto"/>
        <w:right w:val="none" w:sz="0" w:space="0" w:color="auto"/>
      </w:divBdr>
    </w:div>
    <w:div w:id="1816679004">
      <w:bodyDiv w:val="1"/>
      <w:marLeft w:val="0"/>
      <w:marRight w:val="0"/>
      <w:marTop w:val="0"/>
      <w:marBottom w:val="0"/>
      <w:divBdr>
        <w:top w:val="none" w:sz="0" w:space="0" w:color="auto"/>
        <w:left w:val="none" w:sz="0" w:space="0" w:color="auto"/>
        <w:bottom w:val="none" w:sz="0" w:space="0" w:color="auto"/>
        <w:right w:val="none" w:sz="0" w:space="0" w:color="auto"/>
      </w:divBdr>
    </w:div>
    <w:div w:id="1828668633">
      <w:bodyDiv w:val="1"/>
      <w:marLeft w:val="0"/>
      <w:marRight w:val="0"/>
      <w:marTop w:val="0"/>
      <w:marBottom w:val="0"/>
      <w:divBdr>
        <w:top w:val="none" w:sz="0" w:space="0" w:color="auto"/>
        <w:left w:val="none" w:sz="0" w:space="0" w:color="auto"/>
        <w:bottom w:val="none" w:sz="0" w:space="0" w:color="auto"/>
        <w:right w:val="none" w:sz="0" w:space="0" w:color="auto"/>
      </w:divBdr>
    </w:div>
    <w:div w:id="1974630521">
      <w:bodyDiv w:val="1"/>
      <w:marLeft w:val="0"/>
      <w:marRight w:val="0"/>
      <w:marTop w:val="0"/>
      <w:marBottom w:val="0"/>
      <w:divBdr>
        <w:top w:val="none" w:sz="0" w:space="0" w:color="auto"/>
        <w:left w:val="none" w:sz="0" w:space="0" w:color="auto"/>
        <w:bottom w:val="none" w:sz="0" w:space="0" w:color="auto"/>
        <w:right w:val="none" w:sz="0" w:space="0" w:color="auto"/>
      </w:divBdr>
    </w:div>
    <w:div w:id="2062824369">
      <w:bodyDiv w:val="1"/>
      <w:marLeft w:val="0"/>
      <w:marRight w:val="0"/>
      <w:marTop w:val="0"/>
      <w:marBottom w:val="0"/>
      <w:divBdr>
        <w:top w:val="none" w:sz="0" w:space="0" w:color="auto"/>
        <w:left w:val="none" w:sz="0" w:space="0" w:color="auto"/>
        <w:bottom w:val="none" w:sz="0" w:space="0" w:color="auto"/>
        <w:right w:val="none" w:sz="0" w:space="0" w:color="auto"/>
      </w:divBdr>
    </w:div>
    <w:div w:id="2135129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354E64F23BB4EB6915E3202B598D656"/>
        <w:category>
          <w:name w:val="常规"/>
          <w:gallery w:val="placeholder"/>
        </w:category>
        <w:types>
          <w:type w:val="bbPlcHdr"/>
        </w:types>
        <w:behaviors>
          <w:behavior w:val="content"/>
        </w:behaviors>
        <w:guid w:val="{76A7CE05-08E3-4499-8782-846EC77D2436}"/>
      </w:docPartPr>
      <w:docPartBody>
        <w:p w:rsidR="00B33AAD" w:rsidRDefault="008624B0">
          <w:pPr>
            <w:pStyle w:val="5354E64F23BB4EB6915E3202B598D656"/>
          </w:pPr>
          <w:r w:rsidRPr="00751A05">
            <w:rPr>
              <w:rStyle w:val="a3"/>
              <w:rFonts w:hint="eastAsia"/>
            </w:rPr>
            <w:t>单击或点击此处输入文字。</w:t>
          </w:r>
        </w:p>
      </w:docPartBody>
    </w:docPart>
    <w:docPart>
      <w:docPartPr>
        <w:name w:val="335EAE39C6754448A407E55CB2041E4C"/>
        <w:category>
          <w:name w:val="常规"/>
          <w:gallery w:val="placeholder"/>
        </w:category>
        <w:types>
          <w:type w:val="bbPlcHdr"/>
        </w:types>
        <w:behaviors>
          <w:behavior w:val="content"/>
        </w:behaviors>
        <w:guid w:val="{4EBF55E8-881A-49A7-9CFD-1AB90351BF6E}"/>
      </w:docPartPr>
      <w:docPartBody>
        <w:p w:rsidR="00B33AAD" w:rsidRDefault="008624B0">
          <w:pPr>
            <w:pStyle w:val="335EAE39C6754448A407E55CB2041E4C"/>
          </w:pPr>
          <w:r w:rsidRPr="00FB6243">
            <w:rPr>
              <w:rStyle w:val="a3"/>
              <w:rFonts w:hint="eastAsia"/>
            </w:rPr>
            <w:t>选择一项。</w:t>
          </w:r>
        </w:p>
      </w:docPartBody>
    </w:docPart>
    <w:docPart>
      <w:docPartPr>
        <w:name w:val="02DC97A971EA49C2B96FB2E4A7DF0556"/>
        <w:category>
          <w:name w:val="常规"/>
          <w:gallery w:val="placeholder"/>
        </w:category>
        <w:types>
          <w:type w:val="bbPlcHdr"/>
        </w:types>
        <w:behaviors>
          <w:behavior w:val="content"/>
        </w:behaviors>
        <w:guid w:val="{45B0FE3A-11A4-46F0-BEB6-72C921BC9BA3}"/>
      </w:docPartPr>
      <w:docPartBody>
        <w:p w:rsidR="00B33AAD" w:rsidRDefault="008624B0">
          <w:pPr>
            <w:pStyle w:val="02DC97A971EA49C2B96FB2E4A7DF0556"/>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Helvetica">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4B0"/>
    <w:rsid w:val="003145DB"/>
    <w:rsid w:val="006D71E4"/>
    <w:rsid w:val="008624B0"/>
    <w:rsid w:val="009B097B"/>
    <w:rsid w:val="00B33A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5354E64F23BB4EB6915E3202B598D656">
    <w:name w:val="5354E64F23BB4EB6915E3202B598D656"/>
    <w:pPr>
      <w:widowControl w:val="0"/>
      <w:jc w:val="both"/>
    </w:pPr>
  </w:style>
  <w:style w:type="paragraph" w:customStyle="1" w:styleId="335EAE39C6754448A407E55CB2041E4C">
    <w:name w:val="335EAE39C6754448A407E55CB2041E4C"/>
    <w:pPr>
      <w:widowControl w:val="0"/>
      <w:jc w:val="both"/>
    </w:pPr>
  </w:style>
  <w:style w:type="paragraph" w:customStyle="1" w:styleId="02DC97A971EA49C2B96FB2E4A7DF0556">
    <w:name w:val="02DC97A971EA49C2B96FB2E4A7DF0556"/>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BF7AA-5071-428A-A1CA-A451C391F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81</TotalTime>
  <Pages>5</Pages>
  <Words>1026</Words>
  <Characters>1284</Characters>
  <Application>Microsoft Office Word</Application>
  <DocSecurity>0</DocSecurity>
  <Lines>214</Lines>
  <Paragraphs>192</Paragraphs>
  <ScaleCrop>false</ScaleCrop>
  <Company>PCMI</Company>
  <LinksUpToDate>false</LinksUpToDate>
  <CharactersWithSpaces>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Administrator</dc:creator>
  <cp:keywords/>
  <dc:description>&lt;config cover="true" show_menu="true" version="1.0.0" doctype="SDKXY"&gt;_x000d_
&lt;/config&gt;</dc:description>
  <cp:lastModifiedBy>Administrator</cp:lastModifiedBy>
  <cp:revision>4</cp:revision>
  <cp:lastPrinted>2020-08-30T10:00:00Z</cp:lastPrinted>
  <dcterms:created xsi:type="dcterms:W3CDTF">2024-07-31T08:32:00Z</dcterms:created>
  <dcterms:modified xsi:type="dcterms:W3CDTF">2024-08-01T01:41:00Z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