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rsidTr="007B7453">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4A17E6" w:rsidP="00C94DF2">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2771AC">
              <w:rPr>
                <w:rFonts w:ascii="黑体" w:eastAsia="黑体" w:hAnsi="黑体"/>
                <w:sz w:val="21"/>
                <w:szCs w:val="21"/>
              </w:rPr>
              <w:t xml:space="preserve"> </w:t>
            </w:r>
            <w:r>
              <w:rPr>
                <w:rFonts w:ascii="黑体" w:eastAsia="黑体" w:hAnsi="黑体"/>
                <w:sz w:val="21"/>
                <w:szCs w:val="21"/>
              </w:rPr>
              <w:fldChar w:fldCharType="end"/>
            </w:r>
            <w:bookmarkEnd w:id="0"/>
          </w:p>
        </w:tc>
      </w:tr>
      <w:tr w:rsidR="007B7453" w:rsidRPr="00672BFD" w:rsidTr="007B7453">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rsidR="00FB231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7C1E8B">
              <w:rPr>
                <w:rFonts w:ascii="黑体" w:eastAsia="黑体" w:hAnsi="黑体"/>
                <w:sz w:val="21"/>
                <w:szCs w:val="21"/>
              </w:rPr>
              <w:t>点击此处添加CCS号</w:t>
            </w:r>
            <w:r w:rsidRPr="00672BFD">
              <w:rPr>
                <w:rFonts w:ascii="黑体" w:eastAsia="黑体" w:hAnsi="黑体"/>
                <w:sz w:val="21"/>
                <w:szCs w:val="21"/>
              </w:rPr>
              <w:fldChar w:fldCharType="end"/>
            </w:r>
            <w:bookmarkEnd w:id="1"/>
          </w:p>
        </w:tc>
      </w:tr>
    </w:tbl>
    <w:tbl>
      <w:tblPr>
        <w:tblStyle w:val="afffffffffc"/>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rsidTr="00DF5F11">
        <w:tc>
          <w:tcPr>
            <w:tcW w:w="6407" w:type="dxa"/>
          </w:tcPr>
          <w:p w:rsidR="001446C2" w:rsidRDefault="001446C2" w:rsidP="00DF5F11">
            <w:pPr>
              <w:pStyle w:val="affff5"/>
              <w:framePr w:w="0" w:hRule="auto" w:wrap="auto" w:hAnchor="text" w:xAlign="left" w:yAlign="inline" w:anchorLock="0"/>
              <w:rPr>
                <w:rFonts w:ascii="宋体" w:hAnsi="宋体"/>
                <w:sz w:val="28"/>
                <w:szCs w:val="28"/>
              </w:rPr>
            </w:pPr>
            <w:bookmarkStart w:id="2" w:name="_Hlk26473981"/>
            <w:r>
              <w:rPr>
                <w:noProof/>
              </w:rPr>
              <w:drawing>
                <wp:inline distT="0" distB="0" distL="0" distR="0" wp14:anchorId="1DE3E111" wp14:editId="4A3E1886">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1446C2">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sidR="00AB41D5">
              <w:t> </w:t>
            </w:r>
            <w:r w:rsidR="00AB41D5">
              <w:t> </w:t>
            </w:r>
            <w:r w:rsidR="00AB41D5">
              <w:t> </w:t>
            </w:r>
            <w:r w:rsidR="00AB41D5">
              <w:t> </w:t>
            </w:r>
            <w:r w:rsidR="00AB41D5">
              <w:t> </w:t>
            </w:r>
            <w:r>
              <w:fldChar w:fldCharType="end"/>
            </w:r>
            <w:bookmarkEnd w:id="3"/>
          </w:p>
        </w:tc>
      </w:tr>
    </w:tbl>
    <w:p w:rsidR="0000040A" w:rsidRPr="007B7453" w:rsidRDefault="007B7453" w:rsidP="000107E0">
      <w:pPr>
        <w:pStyle w:val="affff6"/>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00FC248A" w:rsidRPr="001A4CF3">
        <w:rPr>
          <w:rFonts w:ascii="黑体" w:eastAsia="黑体"/>
          <w:b w:val="0"/>
          <w:w w:val="100"/>
          <w:sz w:val="48"/>
        </w:rPr>
      </w:r>
      <w:r w:rsidRPr="001A4CF3">
        <w:rPr>
          <w:rFonts w:ascii="黑体" w:eastAsia="黑体"/>
          <w:b w:val="0"/>
          <w:w w:val="100"/>
          <w:sz w:val="48"/>
        </w:rPr>
        <w:fldChar w:fldCharType="separate"/>
      </w:r>
      <w:r w:rsidR="00FC248A">
        <w:rPr>
          <w:rFonts w:ascii="黑体" w:eastAsia="黑体" w:hint="eastAsia"/>
          <w:b w:val="0"/>
          <w:w w:val="100"/>
          <w:sz w:val="48"/>
        </w:rPr>
        <w:t>巴彦</w:t>
      </w:r>
      <w:proofErr w:type="gramStart"/>
      <w:r w:rsidR="00FC248A">
        <w:rPr>
          <w:rFonts w:ascii="黑体" w:eastAsia="黑体" w:hint="eastAsia"/>
          <w:b w:val="0"/>
          <w:w w:val="100"/>
          <w:sz w:val="48"/>
        </w:rPr>
        <w:t>淖尔市</w:t>
      </w:r>
      <w:proofErr w:type="gramEnd"/>
      <w:r w:rsidRPr="001A4CF3">
        <w:rPr>
          <w:rFonts w:ascii="黑体" w:eastAsia="黑体"/>
          <w:b w:val="0"/>
          <w:w w:val="100"/>
          <w:sz w:val="48"/>
        </w:rPr>
        <w:fldChar w:fldCharType="end"/>
      </w:r>
      <w:bookmarkEnd w:id="4"/>
      <w:r w:rsidR="00B77EC8">
        <w:rPr>
          <w:rFonts w:ascii="黑体" w:eastAsia="黑体" w:hAnsi="黑体" w:hint="eastAsia"/>
          <w:b w:val="0"/>
          <w:bCs w:val="0"/>
          <w:w w:val="100"/>
          <w:sz w:val="48"/>
          <w:szCs w:val="48"/>
        </w:rPr>
        <w:t>地方</w:t>
      </w:r>
      <w:r>
        <w:rPr>
          <w:rFonts w:ascii="黑体" w:eastAsia="黑体" w:hAnsi="黑体" w:hint="eastAsia"/>
          <w:b w:val="0"/>
          <w:bCs w:val="0"/>
          <w:w w:val="100"/>
          <w:sz w:val="48"/>
          <w:szCs w:val="48"/>
        </w:rPr>
        <w:t>标准</w:t>
      </w:r>
    </w:p>
    <w:bookmarkEnd w:id="2"/>
    <w:p w:rsidR="00AA456B" w:rsidRPr="005F4712" w:rsidRDefault="00634D9E" w:rsidP="00A952D7">
      <w:pPr>
        <w:pStyle w:val="affffffffff3"/>
        <w:framePr w:wrap="auto"/>
        <w:rPr>
          <w:lang w:val="fr-FR"/>
        </w:rPr>
      </w:pPr>
      <w:r w:rsidRPr="005F4712">
        <w:rPr>
          <w:lang w:val="fr-FR"/>
        </w:rPr>
        <w:t>DB</w:t>
      </w:r>
      <w:r w:rsidRPr="005F4712">
        <w:rPr>
          <w:sz w:val="15"/>
          <w:szCs w:val="15"/>
          <w:lang w:val="fr-FR"/>
        </w:rPr>
        <w:t xml:space="preserve"> </w:t>
      </w:r>
      <w:r w:rsidR="005F4712">
        <w:fldChar w:fldCharType="begin">
          <w:ffData>
            <w:name w:val="文字1"/>
            <w:enabled/>
            <w:calcOnExit w:val="0"/>
            <w:textInput>
              <w:default w:val="XX/T"/>
            </w:textInput>
          </w:ffData>
        </w:fldChar>
      </w:r>
      <w:bookmarkStart w:id="5" w:name="文字1"/>
      <w:r w:rsidR="005F4712" w:rsidRPr="005F4712">
        <w:rPr>
          <w:lang w:val="fr-FR"/>
        </w:rPr>
        <w:instrText xml:space="preserve"> FORMTEXT </w:instrText>
      </w:r>
      <w:r w:rsidR="005F4712">
        <w:fldChar w:fldCharType="separate"/>
      </w:r>
      <w:r w:rsidR="005F4712" w:rsidRPr="005F4712">
        <w:rPr>
          <w:lang w:val="fr-FR"/>
        </w:rPr>
        <w:t>XX/T</w:t>
      </w:r>
      <w:r w:rsidR="005F4712">
        <w:fldChar w:fldCharType="end"/>
      </w:r>
      <w:bookmarkEnd w:id="5"/>
      <w:r w:rsidRPr="005F4712">
        <w:rPr>
          <w:lang w:val="fr-FR"/>
        </w:rPr>
        <w:t xml:space="preserve"> </w:t>
      </w:r>
      <w:r w:rsidR="006E23EA">
        <w:fldChar w:fldCharType="begin">
          <w:ffData>
            <w:name w:val="NSTD_CODE_F"/>
            <w:enabled/>
            <w:calcOnExit w:val="0"/>
            <w:textInput>
              <w:default w:val="XXXX"/>
            </w:textInput>
          </w:ffData>
        </w:fldChar>
      </w:r>
      <w:bookmarkStart w:id="6" w:name="NSTD_CODE_F"/>
      <w:r w:rsidR="006E23EA" w:rsidRPr="0012059C">
        <w:rPr>
          <w:lang w:val="fr-FR"/>
        </w:rPr>
        <w:instrText xml:space="preserve"> FORMTEXT </w:instrText>
      </w:r>
      <w:r w:rsidR="006E23EA">
        <w:fldChar w:fldCharType="separate"/>
      </w:r>
      <w:r w:rsidR="006E23EA" w:rsidRPr="0012059C">
        <w:rPr>
          <w:lang w:val="fr-FR"/>
        </w:rPr>
        <w:t>XXXX</w:t>
      </w:r>
      <w:r w:rsidR="006E23EA">
        <w:fldChar w:fldCharType="end"/>
      </w:r>
      <w:bookmarkEnd w:id="6"/>
      <w:r w:rsidR="004644A6" w:rsidRPr="005F4712">
        <w:rPr>
          <w:rFonts w:hAnsi="黑体"/>
          <w:lang w:val="fr-FR"/>
        </w:rPr>
        <w:t>—</w:t>
      </w:r>
      <w:r w:rsidR="00087A77">
        <w:fldChar w:fldCharType="begin">
          <w:ffData>
            <w:name w:val="NSTD_CODE_B"/>
            <w:enabled/>
            <w:calcOnExit w:val="0"/>
            <w:textInput>
              <w:default w:val="XXXX"/>
            </w:textInput>
          </w:ffData>
        </w:fldChar>
      </w:r>
      <w:bookmarkStart w:id="7" w:name="NSTD_CODE_B"/>
      <w:r w:rsidR="00087A77" w:rsidRPr="005F4712">
        <w:rPr>
          <w:lang w:val="fr-FR"/>
        </w:rPr>
        <w:instrText xml:space="preserve"> FORMTEXT </w:instrText>
      </w:r>
      <w:r w:rsidR="00087A77">
        <w:fldChar w:fldCharType="separate"/>
      </w:r>
      <w:r w:rsidR="00087A77" w:rsidRPr="005F4712">
        <w:rPr>
          <w:lang w:val="fr-FR"/>
        </w:rPr>
        <w:t>XXXX</w:t>
      </w:r>
      <w:r w:rsidR="00087A77">
        <w:fldChar w:fldCharType="end"/>
      </w:r>
      <w:bookmarkEnd w:id="7"/>
    </w:p>
    <w:p w:rsidR="00E846C8" w:rsidRPr="001E4882" w:rsidRDefault="00087A77"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4B3FB43B" wp14:editId="65F21652">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1111F8"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" o:allowoverlap="f">
                <w10:wrap anchorx="page" anchory="page"/>
              </v:line>
            </w:pict>
          </mc:Fallback>
        </mc:AlternateContent>
      </w:r>
    </w:p>
    <w:p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rsidR="006816A4" w:rsidRDefault="0012059C"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E466D3">
        <w:t>饲用谷子栽培技术规程</w:t>
      </w:r>
      <w:r>
        <w:fldChar w:fldCharType="end"/>
      </w:r>
      <w:bookmarkEnd w:id="9"/>
    </w:p>
    <w:p w:rsidR="00815419" w:rsidRPr="00815419" w:rsidRDefault="00815419" w:rsidP="00324EDD">
      <w:pPr>
        <w:framePr w:w="9639" w:h="6974" w:hRule="exact" w:wrap="around" w:vAnchor="page" w:hAnchor="page" w:x="1419" w:y="6408" w:anchorLock="1"/>
        <w:ind w:left="-1418"/>
      </w:pPr>
    </w:p>
    <w:p w:rsidR="00755402" w:rsidRPr="00D3660F" w:rsidRDefault="00F515EE" w:rsidP="00463B77">
      <w:pPr>
        <w:pStyle w:val="afffffff5"/>
        <w:framePr w:w="9639" w:h="6974" w:hRule="exact" w:wrap="around" w:vAnchor="page" w:hAnchor="page" w:x="1419" w:y="6408" w:anchorLock="1"/>
        <w:textAlignment w:val="bottom"/>
        <w:rPr>
          <w:rFonts w:ascii="黑体" w:eastAsia="黑体" w:hAnsi="黑体"/>
          <w:noProof/>
          <w:szCs w:val="28"/>
        </w:rPr>
      </w:pPr>
      <w:r w:rsidRPr="00D3660F">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10" w:name="ESTD_NAME"/>
      <w:r w:rsidRPr="00D3660F">
        <w:rPr>
          <w:rFonts w:ascii="黑体" w:eastAsia="黑体" w:hAnsi="黑体"/>
          <w:noProof/>
          <w:szCs w:val="28"/>
        </w:rPr>
        <w:instrText xml:space="preserve"> FORMTEXT </w:instrText>
      </w:r>
      <w:r w:rsidR="00FC248A" w:rsidRPr="00D3660F">
        <w:rPr>
          <w:rFonts w:ascii="黑体" w:eastAsia="黑体" w:hAnsi="黑体"/>
          <w:noProof/>
          <w:szCs w:val="28"/>
        </w:rPr>
      </w:r>
      <w:r w:rsidRPr="00D3660F">
        <w:rPr>
          <w:rFonts w:ascii="黑体" w:eastAsia="黑体" w:hAnsi="黑体"/>
          <w:noProof/>
          <w:szCs w:val="28"/>
        </w:rPr>
        <w:fldChar w:fldCharType="separate"/>
      </w:r>
      <w:r w:rsidR="00FC248A" w:rsidRPr="00FC248A">
        <w:rPr>
          <w:rFonts w:ascii="黑体" w:eastAsia="黑体" w:hAnsi="黑体"/>
          <w:noProof/>
          <w:szCs w:val="28"/>
        </w:rPr>
        <w:t>Technical regulation of millet cultivation for forage</w:t>
      </w:r>
      <w:r w:rsidRPr="00D3660F">
        <w:rPr>
          <w:rFonts w:ascii="黑体" w:eastAsia="黑体" w:hAnsi="黑体"/>
          <w:noProof/>
          <w:szCs w:val="28"/>
        </w:rPr>
        <w:fldChar w:fldCharType="end"/>
      </w:r>
      <w:bookmarkEnd w:id="10"/>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4"/>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sidR="00FC248A">
        <w:rPr>
          <w:noProof/>
          <w:sz w:val="24"/>
          <w:szCs w:val="28"/>
        </w:rPr>
      </w:r>
      <w:r w:rsidR="00AA4D4A">
        <w:rPr>
          <w:noProof/>
          <w:sz w:val="24"/>
          <w:szCs w:val="28"/>
        </w:rPr>
        <w:fldChar w:fldCharType="separate"/>
      </w:r>
      <w:r>
        <w:rPr>
          <w:noProof/>
          <w:sz w:val="24"/>
          <w:szCs w:val="28"/>
        </w:rPr>
        <w:fldChar w:fldCharType="end"/>
      </w:r>
      <w:bookmarkEnd w:id="11"/>
    </w:p>
    <w:p w:rsidR="0036429C"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sidR="00E466D3">
        <w:rPr>
          <w:noProof/>
          <w:sz w:val="21"/>
          <w:szCs w:val="28"/>
        </w:rPr>
      </w:r>
      <w:r>
        <w:rPr>
          <w:noProof/>
          <w:sz w:val="21"/>
          <w:szCs w:val="28"/>
        </w:rPr>
        <w:fldChar w:fldCharType="separate"/>
      </w:r>
      <w:r w:rsidR="00E466D3">
        <w:rPr>
          <w:noProof/>
          <w:sz w:val="21"/>
          <w:szCs w:val="28"/>
        </w:rPr>
        <w:t> </w:t>
      </w:r>
      <w:r w:rsidR="00E466D3">
        <w:rPr>
          <w:noProof/>
          <w:sz w:val="21"/>
          <w:szCs w:val="28"/>
        </w:rPr>
        <w:t> </w:t>
      </w:r>
      <w:r w:rsidR="00E466D3">
        <w:rPr>
          <w:noProof/>
          <w:sz w:val="21"/>
          <w:szCs w:val="28"/>
        </w:rPr>
        <w:t> </w:t>
      </w:r>
      <w:r w:rsidR="00E466D3">
        <w:rPr>
          <w:noProof/>
          <w:sz w:val="21"/>
          <w:szCs w:val="28"/>
        </w:rPr>
        <w:t> </w:t>
      </w:r>
      <w:r w:rsidR="00E466D3">
        <w:rPr>
          <w:noProof/>
          <w:sz w:val="21"/>
          <w:szCs w:val="28"/>
        </w:rPr>
        <w:t> </w:t>
      </w:r>
      <w:r>
        <w:rPr>
          <w:noProof/>
          <w:sz w:val="21"/>
          <w:szCs w:val="28"/>
        </w:rPr>
        <w:fldChar w:fldCharType="end"/>
      </w:r>
      <w:bookmarkEnd w:id="12"/>
    </w:p>
    <w:p w:rsidR="00DE703F" w:rsidRPr="00A6537A"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00AA4D4A">
        <w:rPr>
          <w:b/>
          <w:noProof/>
          <w:sz w:val="21"/>
          <w:szCs w:val="28"/>
        </w:rPr>
      </w:r>
      <w:r w:rsidR="00AA4D4A">
        <w:rPr>
          <w:b/>
          <w:noProof/>
          <w:sz w:val="21"/>
          <w:szCs w:val="28"/>
        </w:rPr>
        <w:fldChar w:fldCharType="separate"/>
      </w:r>
      <w:r w:rsidRPr="00A6537A">
        <w:rPr>
          <w:b/>
          <w:noProof/>
          <w:sz w:val="21"/>
          <w:szCs w:val="28"/>
        </w:rPr>
        <w:fldChar w:fldCharType="end"/>
      </w:r>
      <w:bookmarkEnd w:id="13"/>
    </w:p>
    <w:p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rsidR="007B7453" w:rsidRPr="004C7E8B" w:rsidRDefault="007B7453" w:rsidP="00A4006C">
      <w:pPr>
        <w:pStyle w:val="affffffff5"/>
        <w:framePr w:h="584" w:hRule="exact" w:hSpace="181" w:vSpace="181" w:wrap="around" w:y="15027"/>
        <w:rPr>
          <w:rFonts w:hAnsi="黑体"/>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Pr="004C7E8B">
        <w:rPr>
          <w:rFonts w:hAnsi="黑体"/>
          <w:noProof/>
          <w:w w:val="100"/>
          <w:sz w:val="28"/>
        </w:rPr>
        <w:t> </w:t>
      </w:r>
      <w:r w:rsidRPr="004C7E8B">
        <w:rPr>
          <w:rFonts w:hAnsi="黑体"/>
          <w:noProof/>
          <w:w w:val="100"/>
          <w:sz w:val="28"/>
        </w:rPr>
        <w:t> </w:t>
      </w:r>
      <w:r w:rsidRPr="004C7E8B">
        <w:rPr>
          <w:rFonts w:hAnsi="黑体"/>
          <w:noProof/>
          <w:w w:val="100"/>
          <w:sz w:val="28"/>
        </w:rPr>
        <w:t> </w:t>
      </w:r>
      <w:r w:rsidRPr="004C7E8B">
        <w:rPr>
          <w:rFonts w:hAnsi="黑体"/>
          <w:noProof/>
          <w:w w:val="100"/>
          <w:sz w:val="28"/>
        </w:rPr>
        <w:t> </w:t>
      </w:r>
      <w:r w:rsidRPr="004C7E8B">
        <w:rPr>
          <w:rFonts w:hAnsi="黑体"/>
          <w:noProof/>
          <w:w w:val="100"/>
          <w:sz w:val="28"/>
        </w:rPr>
        <w:t> </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a"/>
          <w:rFonts w:hAnsi="黑体" w:hint="eastAsia"/>
          <w:position w:val="0"/>
        </w:rPr>
        <w:t>发</w:t>
      </w:r>
      <w:r w:rsidRPr="004C7E8B">
        <w:rPr>
          <w:rStyle w:val="afffffffffffa"/>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C64E95">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134F2E4B" wp14:editId="5FAFB94D">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0E2BB9"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">
                <w10:wrap anchorx="page" anchory="page"/>
                <w10:anchorlock/>
              </v:line>
            </w:pict>
          </mc:Fallback>
        </mc:AlternateContent>
      </w:r>
    </w:p>
    <w:p w:rsidR="00E466D3" w:rsidRDefault="00E466D3" w:rsidP="00E466D3">
      <w:pPr>
        <w:pStyle w:val="a6"/>
        <w:spacing w:before="900" w:after="468"/>
      </w:pPr>
      <w:bookmarkStart w:id="21" w:name="BookMark2"/>
      <w:r w:rsidRPr="00E466D3">
        <w:rPr>
          <w:spacing w:val="320"/>
        </w:rPr>
        <w:lastRenderedPageBreak/>
        <w:t>前</w:t>
      </w:r>
      <w:r>
        <w:t>言</w:t>
      </w:r>
    </w:p>
    <w:p w:rsidR="00E466D3" w:rsidRDefault="00E466D3" w:rsidP="00E466D3">
      <w:pPr>
        <w:pStyle w:val="affffb"/>
        <w:ind w:firstLine="420"/>
        <w:rPr>
          <w:rFonts w:hint="eastAsia"/>
        </w:rPr>
      </w:pPr>
      <w:r>
        <w:rPr>
          <w:rFonts w:hint="eastAsia"/>
        </w:rPr>
        <w:t>本文件按照GB/T 1.1—2020《标准化工作导则  第1部分：标准化文件的结构和起草规则》的规定起草。</w:t>
      </w:r>
    </w:p>
    <w:p w:rsidR="00E466D3" w:rsidRDefault="00E466D3" w:rsidP="00E466D3">
      <w:pPr>
        <w:pStyle w:val="affffb"/>
        <w:ind w:firstLine="420"/>
        <w:rPr>
          <w:rFonts w:hint="eastAsia"/>
        </w:rPr>
      </w:pPr>
      <w:r>
        <w:rPr>
          <w:rFonts w:hint="eastAsia"/>
        </w:rPr>
        <w:t>本文件由巴彦淖尔市现代农牧事业发展中心提出。</w:t>
      </w:r>
    </w:p>
    <w:p w:rsidR="00E466D3" w:rsidRDefault="00E466D3" w:rsidP="00E466D3">
      <w:pPr>
        <w:pStyle w:val="affffb"/>
        <w:ind w:firstLine="420"/>
        <w:rPr>
          <w:rFonts w:hint="eastAsia"/>
        </w:rPr>
      </w:pPr>
      <w:r>
        <w:rPr>
          <w:rFonts w:hint="eastAsia"/>
        </w:rPr>
        <w:t>本文件由巴彦淖尔市农牧局归口。</w:t>
      </w:r>
    </w:p>
    <w:p w:rsidR="00E466D3" w:rsidRDefault="00E466D3" w:rsidP="00E466D3">
      <w:pPr>
        <w:pStyle w:val="affffb"/>
        <w:ind w:firstLine="420"/>
        <w:rPr>
          <w:rFonts w:hint="eastAsia"/>
        </w:rPr>
      </w:pPr>
      <w:r>
        <w:rPr>
          <w:rFonts w:hint="eastAsia"/>
        </w:rPr>
        <w:t>本文件起草单位：巴彦淖尔市现代农牧事业发展中心。</w:t>
      </w:r>
    </w:p>
    <w:p w:rsidR="00E466D3" w:rsidRDefault="00E466D3" w:rsidP="00E466D3">
      <w:pPr>
        <w:pStyle w:val="affffb"/>
        <w:ind w:firstLine="420"/>
        <w:rPr>
          <w:rFonts w:hint="eastAsia"/>
        </w:rPr>
      </w:pPr>
      <w:r>
        <w:rPr>
          <w:rFonts w:hint="eastAsia"/>
        </w:rPr>
        <w:t>本文件主要起草人：</w:t>
      </w:r>
    </w:p>
    <w:p w:rsidR="00E466D3" w:rsidRDefault="00E466D3" w:rsidP="00E466D3">
      <w:pPr>
        <w:pStyle w:val="affffb"/>
        <w:ind w:firstLine="420"/>
      </w:pPr>
    </w:p>
    <w:p w:rsidR="00E466D3" w:rsidRPr="00E466D3" w:rsidRDefault="00E466D3" w:rsidP="00E466D3">
      <w:pPr>
        <w:pStyle w:val="affffb"/>
        <w:ind w:firstLine="420"/>
        <w:sectPr w:rsidR="00E466D3" w:rsidRPr="00E466D3" w:rsidSect="00E466D3">
          <w:headerReference w:type="even" r:id="rId15"/>
          <w:headerReference w:type="default" r:id="rId16"/>
          <w:footerReference w:type="default" r:id="rId17"/>
          <w:pgSz w:w="11906" w:h="16838" w:code="9"/>
          <w:pgMar w:top="1928" w:right="1134" w:bottom="1134" w:left="1134" w:header="1418" w:footer="1134" w:gutter="284"/>
          <w:pgNumType w:fmt="upperRoman" w:start="1"/>
          <w:cols w:space="425"/>
          <w:formProt w:val="0"/>
          <w:docGrid w:type="lines" w:linePitch="312"/>
        </w:sectPr>
      </w:pPr>
    </w:p>
    <w:p w:rsidR="00894836" w:rsidRPr="00145D9D" w:rsidRDefault="00894836" w:rsidP="00093D25">
      <w:pPr>
        <w:spacing w:line="20" w:lineRule="exact"/>
        <w:jc w:val="center"/>
        <w:rPr>
          <w:rFonts w:ascii="黑体" w:eastAsia="黑体" w:hAnsi="黑体"/>
          <w:sz w:val="32"/>
          <w:szCs w:val="32"/>
        </w:rPr>
      </w:pPr>
      <w:bookmarkStart w:id="22" w:name="BookMark4"/>
      <w:bookmarkEnd w:id="21"/>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AC729C44CF084CC8B2736ACE1828373B"/>
        </w:placeholder>
      </w:sdtPr>
      <w:sdtEndPr/>
      <w:sdtContent>
        <w:bookmarkStart w:id="23" w:name="NEW_STAND_NAME" w:displacedByCustomXml="prev"/>
        <w:p w:rsidR="00F26B7E" w:rsidRPr="00F26B7E" w:rsidRDefault="00FC248A" w:rsidP="00E466D3">
          <w:pPr>
            <w:pStyle w:val="afffffffff8"/>
            <w:spacing w:beforeLines="1" w:before="3" w:afterLines="220" w:after="686"/>
          </w:pPr>
          <w:r>
            <w:rPr>
              <w:rFonts w:hint="eastAsia"/>
            </w:rPr>
            <w:t>饲用谷子栽培技术规程</w:t>
          </w:r>
        </w:p>
      </w:sdtContent>
    </w:sdt>
    <w:bookmarkEnd w:id="23" w:displacedByCustomXml="prev"/>
    <w:p w:rsidR="00E2552F" w:rsidRDefault="00E2552F" w:rsidP="00A77CCB">
      <w:pPr>
        <w:pStyle w:val="affc"/>
        <w:spacing w:before="312" w:after="312"/>
      </w:pPr>
      <w:bookmarkStart w:id="24" w:name="_Toc17233325"/>
      <w:bookmarkStart w:id="25" w:name="_Toc17233333"/>
      <w:bookmarkStart w:id="26" w:name="_Toc24884211"/>
      <w:bookmarkStart w:id="27" w:name="_Toc24884218"/>
      <w:bookmarkStart w:id="28" w:name="_Toc26648465"/>
      <w:bookmarkStart w:id="29" w:name="_Toc26718930"/>
      <w:bookmarkStart w:id="30" w:name="_Toc26986530"/>
      <w:bookmarkStart w:id="31" w:name="_Toc26986771"/>
      <w:bookmarkStart w:id="32" w:name="_Toc97191423"/>
      <w:r>
        <w:rPr>
          <w:rFonts w:hint="eastAsia"/>
        </w:rPr>
        <w:t>范围</w:t>
      </w:r>
      <w:bookmarkEnd w:id="24"/>
      <w:bookmarkEnd w:id="25"/>
      <w:bookmarkEnd w:id="26"/>
      <w:bookmarkEnd w:id="27"/>
      <w:bookmarkEnd w:id="28"/>
      <w:bookmarkEnd w:id="29"/>
      <w:bookmarkEnd w:id="30"/>
      <w:bookmarkEnd w:id="31"/>
      <w:bookmarkEnd w:id="32"/>
    </w:p>
    <w:p w:rsidR="00E90BF2" w:rsidRDefault="00E90BF2" w:rsidP="00E90BF2">
      <w:pPr>
        <w:pStyle w:val="affffb"/>
        <w:ind w:firstLine="420"/>
        <w:rPr>
          <w:kern w:val="2"/>
          <w:szCs w:val="21"/>
        </w:rPr>
      </w:pPr>
      <w:bookmarkStart w:id="33" w:name="_Toc17233326"/>
      <w:bookmarkStart w:id="34" w:name="_Toc17233334"/>
      <w:bookmarkStart w:id="35" w:name="_Toc24884212"/>
      <w:bookmarkStart w:id="36" w:name="_Toc24884219"/>
      <w:bookmarkStart w:id="37" w:name="_Toc26648466"/>
      <w:r>
        <w:rPr>
          <w:rFonts w:hint="eastAsia"/>
        </w:rPr>
        <w:t>本标准规定了饲用谷子栽培技术的术语和定义、产地环境、播前准备、栽培技术和收获等内容。</w:t>
      </w:r>
    </w:p>
    <w:p w:rsidR="008B0C9C" w:rsidRDefault="00E90BF2" w:rsidP="00E90BF2">
      <w:pPr>
        <w:pStyle w:val="affffb"/>
        <w:ind w:firstLine="420"/>
        <w:rPr>
          <w:rFonts w:hint="eastAsia"/>
        </w:rPr>
      </w:pPr>
      <w:r w:rsidRPr="00E90BF2">
        <w:rPr>
          <w:rFonts w:hint="eastAsia"/>
        </w:rPr>
        <w:t>本文件适用于巴彦淖尔市河套灌区种植饲用谷子的栽培，其他种植区域可参照执行。</w:t>
      </w:r>
    </w:p>
    <w:p w:rsidR="00E2552F" w:rsidRDefault="00E2552F" w:rsidP="00A77CCB">
      <w:pPr>
        <w:pStyle w:val="affc"/>
        <w:spacing w:before="312" w:after="312"/>
      </w:pPr>
      <w:bookmarkStart w:id="38" w:name="_Toc26718931"/>
      <w:bookmarkStart w:id="39" w:name="_Toc26986531"/>
      <w:bookmarkStart w:id="40" w:name="_Toc26986772"/>
      <w:bookmarkStart w:id="41" w:name="_Toc97191424"/>
      <w:r>
        <w:rPr>
          <w:rFonts w:hint="eastAsia"/>
        </w:rPr>
        <w:t>规范性引用文件</w:t>
      </w:r>
      <w:bookmarkEnd w:id="33"/>
      <w:bookmarkEnd w:id="34"/>
      <w:bookmarkEnd w:id="35"/>
      <w:bookmarkEnd w:id="36"/>
      <w:bookmarkEnd w:id="37"/>
      <w:bookmarkEnd w:id="38"/>
      <w:bookmarkEnd w:id="39"/>
      <w:bookmarkEnd w:id="40"/>
      <w:bookmarkEnd w:id="41"/>
    </w:p>
    <w:sdt>
      <w:sdtPr>
        <w:rPr>
          <w:rFonts w:hint="eastAsia"/>
        </w:rPr>
        <w:id w:val="715848253"/>
        <w:placeholder>
          <w:docPart w:val="4BA9E20E879C4442B76C10C4B298E5C8"/>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E90BF2" w:rsidRPr="00E90BF2" w:rsidRDefault="00E90BF2" w:rsidP="00E90BF2">
      <w:pPr>
        <w:pStyle w:val="affffb"/>
        <w:ind w:firstLine="420"/>
        <w:rPr>
          <w:color w:val="000000"/>
        </w:rPr>
      </w:pPr>
      <w:r w:rsidRPr="00E90BF2">
        <w:rPr>
          <w:rFonts w:hint="eastAsia"/>
        </w:rPr>
        <w:t>GB 6142 禾本科草种子质量分级</w:t>
      </w:r>
    </w:p>
    <w:p w:rsidR="00E90BF2" w:rsidRPr="00E90BF2" w:rsidRDefault="00E90BF2" w:rsidP="00E90BF2">
      <w:pPr>
        <w:pStyle w:val="affffb"/>
        <w:ind w:firstLine="420"/>
        <w:rPr>
          <w:rFonts w:hint="eastAsia"/>
          <w:color w:val="000000"/>
        </w:rPr>
      </w:pPr>
      <w:r w:rsidRPr="00E90BF2">
        <w:rPr>
          <w:rFonts w:hint="eastAsia"/>
        </w:rPr>
        <w:t xml:space="preserve">GB 15618 </w:t>
      </w:r>
      <w:r w:rsidRPr="00E90BF2">
        <w:rPr>
          <w:rFonts w:ascii="微软雅黑" w:eastAsia="微软雅黑" w:hAnsi="微软雅黑" w:hint="eastAsia"/>
          <w:b/>
          <w:bCs/>
          <w:color w:val="444444"/>
          <w:sz w:val="24"/>
          <w:szCs w:val="24"/>
          <w:shd w:val="clear" w:color="auto" w:fill="FFFFFF"/>
        </w:rPr>
        <w:t xml:space="preserve"> </w:t>
      </w:r>
      <w:r w:rsidRPr="00E90BF2">
        <w:rPr>
          <w:rFonts w:hint="eastAsia"/>
          <w:color w:val="000000"/>
        </w:rPr>
        <w:t>土壤环境质量农用地土壤污染风险管控标准（试行）</w:t>
      </w:r>
    </w:p>
    <w:p w:rsidR="00E90BF2" w:rsidRPr="00E90BF2" w:rsidRDefault="00E90BF2" w:rsidP="00E90BF2">
      <w:pPr>
        <w:pStyle w:val="affffb"/>
        <w:ind w:firstLine="420"/>
        <w:rPr>
          <w:rFonts w:hint="eastAsia"/>
          <w:color w:val="000000"/>
        </w:rPr>
      </w:pPr>
      <w:r w:rsidRPr="00E90BF2">
        <w:rPr>
          <w:rFonts w:hint="eastAsia"/>
          <w:color w:val="000000"/>
        </w:rPr>
        <w:t>DB15/T 3586 黄河灌溉区高标准农田盐碱地改良效果综合评价方法</w:t>
      </w:r>
    </w:p>
    <w:p w:rsidR="00E90BF2" w:rsidRPr="00E90BF2" w:rsidRDefault="00E90BF2" w:rsidP="00E90BF2">
      <w:pPr>
        <w:pStyle w:val="affffb"/>
        <w:ind w:firstLine="420"/>
        <w:rPr>
          <w:rFonts w:hint="eastAsia"/>
          <w:color w:val="000000"/>
        </w:rPr>
      </w:pPr>
      <w:r w:rsidRPr="00E90BF2">
        <w:rPr>
          <w:rFonts w:hint="eastAsia"/>
          <w:color w:val="000000"/>
        </w:rPr>
        <w:t>NY/T 1342 人工草地建设技术规程</w:t>
      </w:r>
    </w:p>
    <w:p w:rsidR="00E90BF2" w:rsidRPr="00E90BF2" w:rsidRDefault="00E90BF2" w:rsidP="00E90BF2">
      <w:pPr>
        <w:pStyle w:val="affffb"/>
        <w:ind w:firstLine="420"/>
        <w:rPr>
          <w:rFonts w:hint="eastAsia"/>
          <w:color w:val="000000"/>
        </w:rPr>
      </w:pPr>
      <w:r w:rsidRPr="00E90BF2">
        <w:rPr>
          <w:rFonts w:hint="eastAsia"/>
          <w:color w:val="000000"/>
        </w:rPr>
        <w:t>NY/T 1118 测土配方施肥技术规范</w:t>
      </w:r>
    </w:p>
    <w:p w:rsidR="00E90BF2" w:rsidRPr="00E90BF2" w:rsidRDefault="00E90BF2" w:rsidP="00E90BF2">
      <w:pPr>
        <w:pStyle w:val="affffb"/>
        <w:ind w:firstLine="420"/>
        <w:rPr>
          <w:rFonts w:hint="eastAsia"/>
        </w:rPr>
      </w:pPr>
      <w:r w:rsidRPr="00E90BF2">
        <w:rPr>
          <w:rFonts w:hint="eastAsia"/>
        </w:rPr>
        <w:t>NY/T 496 肥料合理使用准则 通则</w:t>
      </w:r>
    </w:p>
    <w:p w:rsidR="00E90BF2" w:rsidRPr="00E90BF2" w:rsidRDefault="00E90BF2" w:rsidP="00E90BF2">
      <w:pPr>
        <w:pStyle w:val="affffb"/>
        <w:ind w:firstLine="420"/>
        <w:rPr>
          <w:rFonts w:ascii="仿宋_GB2312" w:hint="eastAsia"/>
          <w:sz w:val="28"/>
          <w:szCs w:val="28"/>
        </w:rPr>
      </w:pPr>
      <w:r w:rsidRPr="00E90BF2">
        <w:t xml:space="preserve">DB13/T 1730 </w:t>
      </w:r>
      <w:r w:rsidRPr="00E90BF2">
        <w:rPr>
          <w:rFonts w:hint="eastAsia"/>
        </w:rPr>
        <w:t>谷田杂草综合防治技术规程</w:t>
      </w:r>
    </w:p>
    <w:p w:rsidR="00E90BF2" w:rsidRDefault="00E90BF2" w:rsidP="00E90BF2">
      <w:pPr>
        <w:pStyle w:val="affffb"/>
        <w:ind w:firstLine="420"/>
        <w:rPr>
          <w:color w:val="000000"/>
        </w:rPr>
      </w:pPr>
      <w:r w:rsidRPr="00E90BF2">
        <w:rPr>
          <w:rFonts w:hint="eastAsia"/>
          <w:color w:val="000000"/>
        </w:rPr>
        <w:t>GB/T 8321 农药合理使用准则</w:t>
      </w:r>
    </w:p>
    <w:p w:rsidR="00AA6EC9" w:rsidRPr="00E90BF2" w:rsidRDefault="00E90BF2" w:rsidP="00E90BF2">
      <w:pPr>
        <w:pStyle w:val="affffb"/>
        <w:ind w:firstLine="420"/>
        <w:rPr>
          <w:rFonts w:hint="eastAsia"/>
          <w:color w:val="000000"/>
        </w:rPr>
      </w:pPr>
      <w:r w:rsidRPr="00E90BF2">
        <w:rPr>
          <w:rFonts w:hint="eastAsia"/>
        </w:rPr>
        <w:t>DB13/T 840 无公害谷子（粟）主要病虫害防治技术规程</w:t>
      </w:r>
    </w:p>
    <w:p w:rsidR="00B265BC" w:rsidRPr="00E030F9" w:rsidRDefault="00FD59EB" w:rsidP="00FD59EB">
      <w:pPr>
        <w:pStyle w:val="affc"/>
        <w:spacing w:before="312" w:after="312"/>
      </w:pPr>
      <w:bookmarkStart w:id="42" w:name="_Toc97191425"/>
      <w:r>
        <w:rPr>
          <w:rFonts w:hint="eastAsia"/>
          <w:szCs w:val="21"/>
        </w:rPr>
        <w:t>术语和定义</w:t>
      </w:r>
      <w:bookmarkEnd w:id="42"/>
    </w:p>
    <w:bookmarkStart w:id="43" w:name="_Toc26986532" w:displacedByCustomXml="next"/>
    <w:bookmarkEnd w:id="43" w:displacedByCustomXml="next"/>
    <w:sdt>
      <w:sdtPr>
        <w:id w:val="-1909835108"/>
        <w:placeholder>
          <w:docPart w:val="4A2883157A274E4887A94B7DBD089A6B"/>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Default="00E90BF2" w:rsidP="00BA263B">
          <w:pPr>
            <w:pStyle w:val="affffb"/>
            <w:ind w:firstLine="420"/>
          </w:pPr>
          <w:r>
            <w:t>下列术语和定义适用于本文件。</w:t>
          </w:r>
        </w:p>
      </w:sdtContent>
    </w:sdt>
    <w:p w:rsidR="004B3E93" w:rsidRDefault="004B3E93" w:rsidP="00E90BF2">
      <w:pPr>
        <w:pStyle w:val="affd"/>
        <w:spacing w:before="156" w:after="156"/>
      </w:pPr>
    </w:p>
    <w:p w:rsidR="00E90BF2" w:rsidRPr="00E90BF2" w:rsidRDefault="00E90BF2" w:rsidP="00E90BF2">
      <w:pPr>
        <w:pStyle w:val="affffb"/>
        <w:ind w:firstLine="422"/>
        <w:rPr>
          <w:b/>
          <w:bCs/>
          <w:kern w:val="2"/>
          <w:szCs w:val="21"/>
        </w:rPr>
      </w:pPr>
      <w:r w:rsidRPr="00E90BF2">
        <w:rPr>
          <w:rFonts w:hint="eastAsia"/>
          <w:b/>
          <w:bCs/>
        </w:rPr>
        <w:t>饲用谷子</w:t>
      </w:r>
      <w:r w:rsidRPr="00E90BF2">
        <w:rPr>
          <w:rFonts w:ascii="仿宋_GB2312" w:hAnsi="仿宋_GB2312"/>
          <w:b/>
          <w:bCs/>
        </w:rPr>
        <w:t xml:space="preserve"> </w:t>
      </w:r>
      <w:r w:rsidRPr="00E90BF2">
        <w:rPr>
          <w:rFonts w:hint="eastAsia"/>
          <w:b/>
          <w:bCs/>
        </w:rPr>
        <w:t>Forage millet</w:t>
      </w:r>
    </w:p>
    <w:p w:rsidR="00E90BF2" w:rsidRDefault="00E90BF2" w:rsidP="00E90BF2">
      <w:pPr>
        <w:pStyle w:val="affffb"/>
        <w:ind w:firstLine="420"/>
        <w:rPr>
          <w:kern w:val="2"/>
          <w:szCs w:val="21"/>
        </w:rPr>
      </w:pPr>
      <w:r>
        <w:rPr>
          <w:rFonts w:hint="eastAsia"/>
        </w:rPr>
        <w:t>一年生禾本科狗尾草属植物，主要用于牲畜饲草料的谷子品种。</w:t>
      </w:r>
    </w:p>
    <w:p w:rsidR="00E90BF2" w:rsidRDefault="00E90BF2" w:rsidP="00E90BF2">
      <w:pPr>
        <w:pStyle w:val="affc"/>
        <w:spacing w:before="312" w:after="312"/>
      </w:pPr>
      <w:r>
        <w:rPr>
          <w:rFonts w:hint="eastAsia"/>
        </w:rPr>
        <w:t>产地环境</w:t>
      </w:r>
    </w:p>
    <w:p w:rsidR="00E90BF2" w:rsidRDefault="00E90BF2" w:rsidP="00E90BF2">
      <w:pPr>
        <w:pStyle w:val="affffb"/>
        <w:ind w:firstLine="420"/>
        <w:rPr>
          <w:kern w:val="2"/>
          <w:szCs w:val="21"/>
        </w:rPr>
      </w:pPr>
      <w:r>
        <w:rPr>
          <w:rFonts w:hint="eastAsia"/>
        </w:rPr>
        <w:t>≥10℃年活动积温2800℃以上，全年日照3000h以上，无霜期120d以上，降水量60～300mm地区种植。</w:t>
      </w:r>
    </w:p>
    <w:p w:rsidR="00E90BF2" w:rsidRDefault="00E90BF2" w:rsidP="00E90BF2">
      <w:pPr>
        <w:pStyle w:val="affc"/>
        <w:spacing w:before="312" w:after="312"/>
      </w:pPr>
      <w:r>
        <w:rPr>
          <w:rFonts w:hint="eastAsia"/>
        </w:rPr>
        <w:t>播前准备</w:t>
      </w:r>
    </w:p>
    <w:p w:rsidR="00E90BF2" w:rsidRDefault="00E90BF2" w:rsidP="00E90BF2">
      <w:pPr>
        <w:pStyle w:val="affd"/>
        <w:spacing w:before="156" w:after="156"/>
      </w:pPr>
      <w:r>
        <w:rPr>
          <w:rFonts w:hint="eastAsia"/>
        </w:rPr>
        <w:t>种子选择与质量</w:t>
      </w:r>
    </w:p>
    <w:p w:rsidR="00E90BF2" w:rsidRPr="00E90BF2" w:rsidRDefault="00E90BF2" w:rsidP="00E90BF2">
      <w:pPr>
        <w:pStyle w:val="affe"/>
        <w:spacing w:before="156" w:after="156"/>
        <w:rPr>
          <w:rFonts w:hint="eastAsia"/>
        </w:rPr>
      </w:pPr>
      <w:r>
        <w:rPr>
          <w:rFonts w:hint="eastAsia"/>
        </w:rPr>
        <w:t>品种选择</w:t>
      </w:r>
    </w:p>
    <w:p w:rsidR="00E90BF2" w:rsidRDefault="00E90BF2" w:rsidP="00E90BF2">
      <w:pPr>
        <w:pStyle w:val="affffb"/>
        <w:ind w:firstLine="420"/>
      </w:pPr>
      <w:r>
        <w:rPr>
          <w:rFonts w:hint="eastAsia"/>
        </w:rPr>
        <w:t>因地选用适宜本地区种植的优质、高产品种。</w:t>
      </w:r>
    </w:p>
    <w:p w:rsidR="00E90BF2" w:rsidRDefault="00E90BF2" w:rsidP="00E90BF2">
      <w:pPr>
        <w:pStyle w:val="affe"/>
        <w:spacing w:before="156" w:after="156"/>
      </w:pPr>
      <w:r>
        <w:rPr>
          <w:rFonts w:hint="eastAsia"/>
        </w:rPr>
        <w:t>种子质量</w:t>
      </w:r>
    </w:p>
    <w:p w:rsidR="00E90BF2" w:rsidRDefault="00E90BF2" w:rsidP="00E90BF2">
      <w:pPr>
        <w:pStyle w:val="affffb"/>
        <w:ind w:firstLine="420"/>
      </w:pPr>
      <w:r w:rsidRPr="00E90BF2">
        <w:rPr>
          <w:rFonts w:hint="eastAsia"/>
        </w:rPr>
        <w:lastRenderedPageBreak/>
        <w:t>饲用谷子种子质量应选用符合GB 6142规定的二级（含二级）以上的种子。</w:t>
      </w:r>
    </w:p>
    <w:p w:rsidR="00E90BF2" w:rsidRDefault="00E90BF2" w:rsidP="00E90BF2">
      <w:pPr>
        <w:pStyle w:val="affd"/>
        <w:spacing w:before="156" w:after="156"/>
      </w:pPr>
      <w:r>
        <w:rPr>
          <w:rFonts w:hint="eastAsia"/>
        </w:rPr>
        <w:t>选地与整地施肥</w:t>
      </w:r>
    </w:p>
    <w:p w:rsidR="00E90BF2" w:rsidRDefault="00E90BF2" w:rsidP="00E90BF2">
      <w:pPr>
        <w:pStyle w:val="affe"/>
        <w:spacing w:before="156" w:after="156"/>
      </w:pPr>
      <w:r>
        <w:rPr>
          <w:rFonts w:hint="eastAsia"/>
        </w:rPr>
        <w:t>选地</w:t>
      </w:r>
    </w:p>
    <w:p w:rsidR="00E90BF2" w:rsidRDefault="00E90BF2" w:rsidP="00E90BF2">
      <w:pPr>
        <w:pStyle w:val="affffb"/>
        <w:ind w:firstLine="420"/>
      </w:pPr>
      <w:r>
        <w:rPr>
          <w:rFonts w:hint="eastAsia"/>
        </w:rPr>
        <w:t>选择地势平坦，土层深厚，地力水平中等以上，有灌溉条件，pH值小于9、全盐含量小于3g/kg的各类型土壤地块种植</w:t>
      </w:r>
      <w:r>
        <w:rPr>
          <w:rFonts w:hint="eastAsia"/>
          <w:color w:val="000000"/>
        </w:rPr>
        <w:t>。土壤环境质量</w:t>
      </w:r>
      <w:r>
        <w:rPr>
          <w:rFonts w:hint="eastAsia"/>
          <w:color w:val="000000"/>
        </w:rPr>
        <w:t>应</w:t>
      </w:r>
      <w:r>
        <w:rPr>
          <w:rFonts w:hint="eastAsia"/>
          <w:color w:val="000000"/>
        </w:rPr>
        <w:t>符合</w:t>
      </w:r>
      <w:r>
        <w:rPr>
          <w:rFonts w:hint="eastAsia"/>
        </w:rPr>
        <w:t>GB 15618、</w:t>
      </w:r>
      <w:r>
        <w:rPr>
          <w:rFonts w:hint="eastAsia"/>
          <w:color w:val="000000"/>
        </w:rPr>
        <w:t>DB15/T 3586</w:t>
      </w:r>
      <w:r>
        <w:rPr>
          <w:rFonts w:hint="eastAsia"/>
        </w:rPr>
        <w:t>的规定。</w:t>
      </w:r>
    </w:p>
    <w:p w:rsidR="007B7118" w:rsidRDefault="007B7118" w:rsidP="007B7118">
      <w:pPr>
        <w:pStyle w:val="affe"/>
        <w:spacing w:before="156" w:after="156"/>
        <w:rPr>
          <w:rFonts w:hint="eastAsia"/>
        </w:rPr>
      </w:pPr>
      <w:r>
        <w:rPr>
          <w:rFonts w:hint="eastAsia"/>
        </w:rPr>
        <w:t>整地施肥</w:t>
      </w:r>
    </w:p>
    <w:p w:rsidR="007B7118" w:rsidRDefault="007B7118" w:rsidP="007B7118">
      <w:pPr>
        <w:pStyle w:val="affffb"/>
        <w:ind w:firstLine="420"/>
        <w:rPr>
          <w:szCs w:val="21"/>
        </w:rPr>
      </w:pPr>
      <w:r>
        <w:rPr>
          <w:rFonts w:hint="eastAsia"/>
        </w:rPr>
        <w:t>使用耙地机械进行耙地，耕深应在30 cm±5 cm，要求田面高度差＜5cm，适时镇压，达到土地细碎、紧实和平整。整地要求应符合</w:t>
      </w:r>
      <w:r>
        <w:rPr>
          <w:rFonts w:hint="eastAsia"/>
          <w:color w:val="000000"/>
        </w:rPr>
        <w:t>NY/T 1342的规定。</w:t>
      </w:r>
    </w:p>
    <w:p w:rsidR="007B7118" w:rsidRDefault="007B7118" w:rsidP="007B7118">
      <w:pPr>
        <w:pStyle w:val="affffb"/>
        <w:ind w:firstLine="420"/>
        <w:rPr>
          <w:rFonts w:hint="eastAsia"/>
        </w:rPr>
      </w:pPr>
      <w:r>
        <w:rPr>
          <w:rFonts w:hint="eastAsia"/>
        </w:rPr>
        <w:t>利用种肥一体机施入种肥，施肥量按照</w:t>
      </w:r>
      <w:r>
        <w:rPr>
          <w:rFonts w:hint="eastAsia"/>
          <w:color w:val="000000"/>
        </w:rPr>
        <w:t>NY/T 1118的规定实施。</w:t>
      </w:r>
    </w:p>
    <w:p w:rsidR="00E90BF2" w:rsidRDefault="007B7118" w:rsidP="007B7118">
      <w:pPr>
        <w:pStyle w:val="affc"/>
        <w:spacing w:before="312" w:after="312"/>
      </w:pPr>
      <w:r>
        <w:rPr>
          <w:rFonts w:hint="eastAsia"/>
        </w:rPr>
        <w:t>栽培技术</w:t>
      </w:r>
    </w:p>
    <w:p w:rsidR="007B7118" w:rsidRDefault="007B7118" w:rsidP="007B7118">
      <w:pPr>
        <w:pStyle w:val="affd"/>
        <w:spacing w:before="156" w:after="156"/>
      </w:pPr>
      <w:r>
        <w:rPr>
          <w:rFonts w:hint="eastAsia"/>
        </w:rPr>
        <w:t>播种时间</w:t>
      </w:r>
    </w:p>
    <w:p w:rsidR="007B7118" w:rsidRDefault="007B7118" w:rsidP="007B7118">
      <w:pPr>
        <w:pStyle w:val="affffb"/>
        <w:ind w:firstLine="420"/>
      </w:pPr>
      <w:r>
        <w:rPr>
          <w:rFonts w:hint="eastAsia"/>
        </w:rPr>
        <w:t>一般于5月中上旬播种。</w:t>
      </w:r>
    </w:p>
    <w:p w:rsidR="007B7118" w:rsidRDefault="007B7118" w:rsidP="007B7118">
      <w:pPr>
        <w:pStyle w:val="affd"/>
        <w:spacing w:before="156" w:after="156"/>
      </w:pPr>
      <w:r>
        <w:rPr>
          <w:rFonts w:hint="eastAsia"/>
        </w:rPr>
        <w:t>播种方法与播种量</w:t>
      </w:r>
    </w:p>
    <w:p w:rsidR="007B7118" w:rsidRPr="007B7118" w:rsidRDefault="007B7118" w:rsidP="007B7118">
      <w:pPr>
        <w:pStyle w:val="affe"/>
        <w:spacing w:before="156" w:after="156"/>
        <w:rPr>
          <w:rFonts w:hint="eastAsia"/>
        </w:rPr>
      </w:pPr>
      <w:r>
        <w:rPr>
          <w:rFonts w:hint="eastAsia"/>
        </w:rPr>
        <w:t>条播</w:t>
      </w:r>
    </w:p>
    <w:p w:rsidR="007B7118" w:rsidRDefault="007B7118" w:rsidP="007B7118">
      <w:pPr>
        <w:pStyle w:val="affffb"/>
        <w:ind w:firstLine="420"/>
        <w:rPr>
          <w:kern w:val="2"/>
          <w:szCs w:val="21"/>
        </w:rPr>
      </w:pPr>
      <w:r>
        <w:rPr>
          <w:rFonts w:hint="eastAsia"/>
        </w:rPr>
        <w:t>行距为20～25cm，播后覆土镇压。</w:t>
      </w:r>
    </w:p>
    <w:p w:rsidR="007B7118" w:rsidRDefault="007B7118" w:rsidP="007B7118">
      <w:pPr>
        <w:pStyle w:val="affe"/>
        <w:spacing w:before="156" w:after="156"/>
      </w:pPr>
      <w:r>
        <w:rPr>
          <w:rFonts w:hint="eastAsia"/>
        </w:rPr>
        <w:t>播种量</w:t>
      </w:r>
    </w:p>
    <w:p w:rsidR="007B7118" w:rsidRDefault="007B7118" w:rsidP="007B7118">
      <w:pPr>
        <w:pStyle w:val="affffb"/>
        <w:ind w:firstLine="420"/>
        <w:rPr>
          <w:kern w:val="2"/>
          <w:szCs w:val="21"/>
        </w:rPr>
      </w:pPr>
      <w:r>
        <w:rPr>
          <w:rFonts w:hint="eastAsia"/>
        </w:rPr>
        <w:t>播种量为15kg/hm</w:t>
      </w:r>
      <w:r>
        <w:rPr>
          <w:rFonts w:hint="eastAsia"/>
          <w:vertAlign w:val="superscript"/>
        </w:rPr>
        <w:t>2</w:t>
      </w:r>
      <w:r>
        <w:rPr>
          <w:rFonts w:hint="eastAsia"/>
        </w:rPr>
        <w:t>～22.5kg/hm</w:t>
      </w:r>
      <w:r>
        <w:rPr>
          <w:rFonts w:hint="eastAsia"/>
          <w:vertAlign w:val="superscript"/>
        </w:rPr>
        <w:t>2</w:t>
      </w:r>
      <w:r>
        <w:rPr>
          <w:rFonts w:hint="eastAsia"/>
        </w:rPr>
        <w:t>。</w:t>
      </w:r>
    </w:p>
    <w:p w:rsidR="007B7118" w:rsidRDefault="007B7118" w:rsidP="007B7118">
      <w:pPr>
        <w:pStyle w:val="affe"/>
        <w:spacing w:before="156" w:after="156"/>
      </w:pPr>
      <w:r>
        <w:rPr>
          <w:rFonts w:hint="eastAsia"/>
        </w:rPr>
        <w:t>播种深度</w:t>
      </w:r>
    </w:p>
    <w:p w:rsidR="007B7118" w:rsidRDefault="007B7118" w:rsidP="007B7118">
      <w:pPr>
        <w:pStyle w:val="affffb"/>
        <w:ind w:firstLine="420"/>
        <w:rPr>
          <w:kern w:val="2"/>
          <w:szCs w:val="21"/>
        </w:rPr>
      </w:pPr>
      <w:r>
        <w:rPr>
          <w:rFonts w:hint="eastAsia"/>
        </w:rPr>
        <w:t>播种深度为3cm～5cm为宜。</w:t>
      </w:r>
    </w:p>
    <w:p w:rsidR="007B7118" w:rsidRPr="007B7118" w:rsidRDefault="007B7118" w:rsidP="007B7118">
      <w:pPr>
        <w:pStyle w:val="affd"/>
        <w:spacing w:before="156" w:after="156"/>
        <w:rPr>
          <w:rFonts w:hint="eastAsia"/>
        </w:rPr>
      </w:pPr>
      <w:r>
        <w:rPr>
          <w:rFonts w:hint="eastAsia"/>
        </w:rPr>
        <w:t>田间管理</w:t>
      </w:r>
    </w:p>
    <w:p w:rsidR="00E90BF2" w:rsidRPr="00E90BF2" w:rsidRDefault="007B7118" w:rsidP="007B7118">
      <w:pPr>
        <w:pStyle w:val="affe"/>
        <w:spacing w:before="156" w:after="156"/>
        <w:rPr>
          <w:rFonts w:hint="eastAsia"/>
        </w:rPr>
      </w:pPr>
      <w:r>
        <w:rPr>
          <w:rFonts w:hint="eastAsia"/>
        </w:rPr>
        <w:t>灌溉</w:t>
      </w:r>
    </w:p>
    <w:p w:rsidR="007B7118" w:rsidRPr="007B7118" w:rsidRDefault="007B7118" w:rsidP="007B7118">
      <w:pPr>
        <w:pStyle w:val="affffb"/>
        <w:ind w:firstLine="420"/>
        <w:rPr>
          <w:rFonts w:ascii="黑体" w:eastAsia="黑体"/>
        </w:rPr>
      </w:pPr>
      <w:r w:rsidRPr="007B7118">
        <w:rPr>
          <w:rFonts w:hint="eastAsia"/>
        </w:rPr>
        <w:t>采用节水灌溉方式，在饲用谷子拔节期、孕穗期、抽穗期时视土壤墒情结合饲用谷子生长情况进行灌溉。</w:t>
      </w:r>
    </w:p>
    <w:p w:rsidR="002A1260" w:rsidRDefault="007B7118" w:rsidP="007B7118">
      <w:pPr>
        <w:pStyle w:val="affe"/>
        <w:spacing w:before="156" w:after="156"/>
      </w:pPr>
      <w:r>
        <w:rPr>
          <w:rFonts w:hint="eastAsia"/>
        </w:rPr>
        <w:t>追肥</w:t>
      </w:r>
    </w:p>
    <w:p w:rsidR="007B7118" w:rsidRDefault="007B7118" w:rsidP="007B7118">
      <w:pPr>
        <w:pStyle w:val="affffb"/>
        <w:ind w:firstLine="420"/>
        <w:rPr>
          <w:szCs w:val="21"/>
        </w:rPr>
      </w:pPr>
      <w:r>
        <w:rPr>
          <w:rFonts w:hint="eastAsia"/>
        </w:rPr>
        <w:t>采用水肥一体化灌溉方式，在拔节期、抽穗期分别追施尿素150kg/hm</w:t>
      </w:r>
      <w:r>
        <w:rPr>
          <w:rFonts w:hint="eastAsia"/>
          <w:vertAlign w:val="superscript"/>
        </w:rPr>
        <w:t>2</w:t>
      </w:r>
      <w:r>
        <w:rPr>
          <w:rFonts w:hint="eastAsia"/>
        </w:rPr>
        <w:t>。肥料使用应符合NY/T 496的规定</w:t>
      </w:r>
      <w:r>
        <w:rPr>
          <w:rFonts w:hint="eastAsia"/>
          <w:kern w:val="2"/>
        </w:rPr>
        <w:t>。</w:t>
      </w:r>
    </w:p>
    <w:p w:rsidR="007B7118" w:rsidRPr="007B7118" w:rsidRDefault="007B7118" w:rsidP="007B7118">
      <w:pPr>
        <w:pStyle w:val="affe"/>
        <w:spacing w:before="156" w:after="156"/>
        <w:rPr>
          <w:rFonts w:hint="eastAsia"/>
        </w:rPr>
      </w:pPr>
      <w:r>
        <w:rPr>
          <w:rFonts w:hint="eastAsia"/>
        </w:rPr>
        <w:t>苗期除草</w:t>
      </w:r>
    </w:p>
    <w:p w:rsidR="007B7118" w:rsidRDefault="007B7118" w:rsidP="007B7118">
      <w:pPr>
        <w:pStyle w:val="affffb"/>
        <w:ind w:firstLine="420"/>
      </w:pPr>
      <w:r w:rsidRPr="007B7118">
        <w:rPr>
          <w:rFonts w:hint="eastAsia"/>
        </w:rPr>
        <w:t>饲用谷子苗期杂草防除方法按照DB13/T 1730和GB/T 8321执行。</w:t>
      </w:r>
    </w:p>
    <w:p w:rsidR="007B7118" w:rsidRPr="007B7118" w:rsidRDefault="007B7118" w:rsidP="007B7118">
      <w:pPr>
        <w:pStyle w:val="affe"/>
        <w:spacing w:before="156" w:after="156"/>
        <w:rPr>
          <w:rFonts w:hint="eastAsia"/>
        </w:rPr>
      </w:pPr>
      <w:r>
        <w:rPr>
          <w:rFonts w:hint="eastAsia"/>
        </w:rPr>
        <w:t>病虫害防治</w:t>
      </w:r>
    </w:p>
    <w:p w:rsidR="007B7118" w:rsidRDefault="007B7118" w:rsidP="007B7118">
      <w:pPr>
        <w:pStyle w:val="affffb"/>
        <w:ind w:firstLine="420"/>
        <w:rPr>
          <w:color w:val="000000"/>
        </w:rPr>
      </w:pPr>
      <w:r>
        <w:rPr>
          <w:rFonts w:hint="eastAsia"/>
        </w:rPr>
        <w:t>坚持绿色防控原则，按照DB13/T 840</w:t>
      </w:r>
      <w:r>
        <w:rPr>
          <w:rFonts w:hint="eastAsia"/>
          <w:color w:val="000000"/>
        </w:rPr>
        <w:t>的规定执行。</w:t>
      </w:r>
    </w:p>
    <w:p w:rsidR="007B7118" w:rsidRDefault="007B7118" w:rsidP="007B7118">
      <w:pPr>
        <w:pStyle w:val="affc"/>
        <w:spacing w:before="312" w:after="312"/>
      </w:pPr>
      <w:r>
        <w:rPr>
          <w:rFonts w:hint="eastAsia"/>
        </w:rPr>
        <w:lastRenderedPageBreak/>
        <w:t>收获</w:t>
      </w:r>
    </w:p>
    <w:p w:rsidR="007B7118" w:rsidRDefault="007B7118" w:rsidP="007B7118">
      <w:pPr>
        <w:pStyle w:val="affffb"/>
        <w:ind w:firstLine="420"/>
        <w:rPr>
          <w:kern w:val="2"/>
          <w:szCs w:val="21"/>
        </w:rPr>
      </w:pPr>
      <w:bookmarkStart w:id="44" w:name="_GoBack"/>
      <w:bookmarkEnd w:id="44"/>
      <w:r>
        <w:rPr>
          <w:rFonts w:hint="eastAsia"/>
        </w:rPr>
        <w:t>饲用谷子在灌浆期进行刈割，切忌雨淋，选择天气晴朗的条件下进行。刈割后，就地晾晒，待水分含量低于17%以下时即可打捆堆垛或散装堆垛贮藏。</w:t>
      </w:r>
    </w:p>
    <w:p w:rsidR="007B7118" w:rsidRPr="007B7118" w:rsidRDefault="007B7118" w:rsidP="007B7118">
      <w:pPr>
        <w:pStyle w:val="affffb"/>
        <w:ind w:firstLine="420"/>
        <w:rPr>
          <w:rFonts w:hint="eastAsia"/>
        </w:rPr>
      </w:pPr>
    </w:p>
    <w:p w:rsidR="001D212F" w:rsidRDefault="001D212F" w:rsidP="00E60C63">
      <w:pPr>
        <w:pStyle w:val="affffb"/>
        <w:ind w:firstLine="420"/>
      </w:pPr>
    </w:p>
    <w:bookmarkEnd w:id="22"/>
    <w:p w:rsidR="00CD561D" w:rsidRDefault="00CD561D" w:rsidP="00CD561D">
      <w:pPr>
        <w:pStyle w:val="affffb"/>
        <w:ind w:firstLine="420"/>
      </w:pPr>
    </w:p>
    <w:p w:rsidR="00CD561D" w:rsidRDefault="00CD561D" w:rsidP="00CD561D">
      <w:pPr>
        <w:pStyle w:val="affffb"/>
        <w:ind w:firstLine="420"/>
      </w:pPr>
    </w:p>
    <w:sectPr w:rsidR="00CD561D" w:rsidSect="00CD561D">
      <w:pgSz w:w="11906" w:h="16838" w:code="9"/>
      <w:pgMar w:top="1928" w:right="1134" w:bottom="1134" w:left="1134"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A4D4A" w:rsidRDefault="00AA4D4A" w:rsidP="00D86DB7">
      <w:r>
        <w:separator/>
      </w:r>
    </w:p>
    <w:p w:rsidR="00AA4D4A" w:rsidRDefault="00AA4D4A"/>
    <w:p w:rsidR="00AA4D4A" w:rsidRDefault="00AA4D4A"/>
  </w:endnote>
  <w:endnote w:type="continuationSeparator" w:id="0">
    <w:p w:rsidR="00AA4D4A" w:rsidRDefault="00AA4D4A" w:rsidP="00D86DB7">
      <w:r>
        <w:continuationSeparator/>
      </w:r>
    </w:p>
    <w:p w:rsidR="00AA4D4A" w:rsidRDefault="00AA4D4A"/>
    <w:p w:rsidR="00AA4D4A" w:rsidRDefault="00AA4D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仿宋_GB2312">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5D9D" w:rsidRDefault="00145D9D">
    <w:pPr>
      <w:pStyle w:val="afffb"/>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4DF2" w:rsidRDefault="00C94DF2">
    <w:pPr>
      <w:pStyle w:val="afff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7A03" w:rsidRPr="00324EDD" w:rsidRDefault="00E77A03" w:rsidP="00CD50A1">
    <w:pPr>
      <w:pStyle w:val="afffb"/>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57D6" w:rsidRDefault="000C57D6" w:rsidP="00C94DF2">
    <w:pPr>
      <w:pStyle w:val="affff8"/>
    </w:pPr>
    <w:r>
      <w:fldChar w:fldCharType="begin"/>
    </w:r>
    <w:r>
      <w:instrText>PAGE   \* MERGEFORMAT</w:instrText>
    </w:r>
    <w:r>
      <w:fldChar w:fldCharType="separate"/>
    </w:r>
    <w:r w:rsidR="00AB41D5" w:rsidRPr="00AB41D5">
      <w:rPr>
        <w:noProof/>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A4D4A" w:rsidRDefault="00AA4D4A" w:rsidP="00D86DB7">
      <w:r>
        <w:separator/>
      </w:r>
    </w:p>
  </w:footnote>
  <w:footnote w:type="continuationSeparator" w:id="0">
    <w:p w:rsidR="00AA4D4A" w:rsidRDefault="00AA4D4A" w:rsidP="00D86DB7">
      <w:r>
        <w:continuationSeparator/>
      </w:r>
    </w:p>
    <w:p w:rsidR="00AA4D4A" w:rsidRDefault="00AA4D4A"/>
    <w:p w:rsidR="00AA4D4A" w:rsidRDefault="00AA4D4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4DF2" w:rsidRDefault="00C94DF2">
    <w:pPr>
      <w:pStyle w:val="afff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5D9D" w:rsidRPr="00324EDD" w:rsidRDefault="00145D9D" w:rsidP="00E846C8">
    <w:pPr>
      <w:pStyle w:val="afff9"/>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4F58" w:rsidRPr="005F4712" w:rsidRDefault="00714F58" w:rsidP="00714F58">
    <w:pPr>
      <w:pStyle w:val="afff9"/>
      <w:jc w:val="right"/>
      <w:rPr>
        <w:lang w:val="fr-FR"/>
      </w:rPr>
    </w:pPr>
    <w:r>
      <w:fldChar w:fldCharType="begin"/>
    </w:r>
    <w:r w:rsidRPr="005F4712">
      <w:rPr>
        <w:lang w:val="fr-FR"/>
      </w:rPr>
      <w:instrText xml:space="preserve"> STYLEREF  </w:instrText>
    </w:r>
    <w:r>
      <w:instrText>标准文件</w:instrText>
    </w:r>
    <w:r w:rsidRPr="005F4712">
      <w:rPr>
        <w:lang w:val="fr-FR"/>
      </w:rPr>
      <w:instrText>_</w:instrText>
    </w:r>
    <w:r>
      <w:instrText>文件编号</w:instrText>
    </w:r>
    <w:r w:rsidRPr="005F4712">
      <w:rPr>
        <w:lang w:val="fr-FR"/>
      </w:rPr>
      <w:instrText xml:space="preserve">  \* MERGEFORMAT </w:instrText>
    </w:r>
    <w:r>
      <w:fldChar w:fldCharType="separate"/>
    </w:r>
    <w:r w:rsidR="00FC248A">
      <w:rPr>
        <w:noProof/>
        <w:lang w:val="fr-FR"/>
      </w:rPr>
      <w:t>DB XX/T XXXX—XXXX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4FA1" w:rsidRPr="00D84FA1" w:rsidRDefault="00D84FA1" w:rsidP="00A2271D">
    <w:pPr>
      <w:pStyle w:val="afffff0"/>
    </w:pPr>
    <w:r>
      <w:fldChar w:fldCharType="begin"/>
    </w:r>
    <w:r>
      <w:instrText xml:space="preserve"> STYLEREF  标准文件_文件编号  \* MERGEFORMAT </w:instrText>
    </w:r>
    <w:r>
      <w:fldChar w:fldCharType="separate"/>
    </w:r>
    <w:r w:rsidR="007B7118">
      <w:t>DB XX/T XXXX</w:t>
    </w:r>
    <w:r w:rsidR="007B7118">
      <w:t>—</w:t>
    </w:r>
    <w:r w:rsidR="007B7118">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03E6F85E"/>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14788DE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3B1E595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F21CA29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9F2CF9B2"/>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6974EF3C"/>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98C2EE34"/>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9AFE7BCA"/>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9CE0CC44"/>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CA1AF7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76A4F106"/>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86DADC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15:restartNumberingAfterBreak="0">
    <w:nsid w:val="4E5D0534"/>
    <w:multiLevelType w:val="multilevel"/>
    <w:tmpl w:val="07E64A72"/>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54632751"/>
    <w:multiLevelType w:val="multilevel"/>
    <w:tmpl w:val="C58C42CC"/>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15:restartNumberingAfterBreak="0">
    <w:nsid w:val="557C2AF5"/>
    <w:multiLevelType w:val="multilevel"/>
    <w:tmpl w:val="EC7C0D34"/>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603797C"/>
    <w:multiLevelType w:val="multilevel"/>
    <w:tmpl w:val="0CC2F2B8"/>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hybridMultilevel"/>
    <w:tmpl w:val="DCEC092A"/>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644622F9"/>
    <w:multiLevelType w:val="multilevel"/>
    <w:tmpl w:val="FE3CC7D6"/>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15:restartNumberingAfterBreak="0">
    <w:nsid w:val="646260FA"/>
    <w:multiLevelType w:val="multilevel"/>
    <w:tmpl w:val="EF5ADDA6"/>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15:restartNumberingAfterBreak="0">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15:restartNumberingAfterBreak="0">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hybridMultilevel"/>
    <w:tmpl w:val="D2B86C3E"/>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6CE42AC1"/>
    <w:multiLevelType w:val="hybridMultilevel"/>
    <w:tmpl w:val="F4A640A8"/>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CEA2025"/>
    <w:multiLevelType w:val="multilevel"/>
    <w:tmpl w:val="6C800AEE"/>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15:restartNumberingAfterBreak="0">
    <w:nsid w:val="6DBF04F4"/>
    <w:multiLevelType w:val="multilevel"/>
    <w:tmpl w:val="898E6EE0"/>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15:restartNumberingAfterBreak="0">
    <w:nsid w:val="6DF35F19"/>
    <w:multiLevelType w:val="multilevel"/>
    <w:tmpl w:val="E60631FC"/>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15:restartNumberingAfterBreak="0">
    <w:nsid w:val="76933334"/>
    <w:multiLevelType w:val="hybridMultilevel"/>
    <w:tmpl w:val="26B44FA2"/>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0"/>
  </w:num>
  <w:num w:numId="3">
    <w:abstractNumId w:val="5"/>
  </w:num>
  <w:num w:numId="4">
    <w:abstractNumId w:val="18"/>
  </w:num>
  <w:num w:numId="5">
    <w:abstractNumId w:val="13"/>
  </w:num>
  <w:num w:numId="6">
    <w:abstractNumId w:val="23"/>
  </w:num>
  <w:num w:numId="7">
    <w:abstractNumId w:val="8"/>
  </w:num>
  <w:num w:numId="8">
    <w:abstractNumId w:val="9"/>
  </w:num>
  <w:num w:numId="9">
    <w:abstractNumId w:val="16"/>
  </w:num>
  <w:num w:numId="10">
    <w:abstractNumId w:val="24"/>
  </w:num>
  <w:num w:numId="11">
    <w:abstractNumId w:val="4"/>
  </w:num>
  <w:num w:numId="12">
    <w:abstractNumId w:val="14"/>
  </w:num>
  <w:num w:numId="13">
    <w:abstractNumId w:val="25"/>
  </w:num>
  <w:num w:numId="14">
    <w:abstractNumId w:val="11"/>
  </w:num>
  <w:num w:numId="15">
    <w:abstractNumId w:val="6"/>
  </w:num>
  <w:num w:numId="16">
    <w:abstractNumId w:val="10"/>
  </w:num>
  <w:num w:numId="17">
    <w:abstractNumId w:val="22"/>
  </w:num>
  <w:num w:numId="18">
    <w:abstractNumId w:val="3"/>
  </w:num>
  <w:num w:numId="19">
    <w:abstractNumId w:val="7"/>
  </w:num>
  <w:num w:numId="20">
    <w:abstractNumId w:val="19"/>
  </w:num>
  <w:num w:numId="21">
    <w:abstractNumId w:val="21"/>
  </w:num>
  <w:num w:numId="22">
    <w:abstractNumId w:val="17"/>
  </w:num>
  <w:num w:numId="23">
    <w:abstractNumId w:val="29"/>
  </w:num>
  <w:num w:numId="24">
    <w:abstractNumId w:val="15"/>
  </w:num>
  <w:num w:numId="25">
    <w:abstractNumId w:val="28"/>
  </w:num>
  <w:num w:numId="26">
    <w:abstractNumId w:val="2"/>
  </w:num>
  <w:num w:numId="27">
    <w:abstractNumId w:val="12"/>
  </w:num>
  <w:num w:numId="28">
    <w:abstractNumId w:val="30"/>
  </w:num>
  <w:num w:numId="29">
    <w:abstractNumId w:val="27"/>
  </w:num>
  <w:num w:numId="30">
    <w:abstractNumId w:val="26"/>
  </w:num>
  <w:num w:numId="31">
    <w:abstractNumId w:val="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96"/>
  <w:bordersDoNotSurroundHeader/>
  <w:bordersDoNotSurroundFooter/>
  <w:proofState w:spelling="clean" w:grammar="clean"/>
  <w:attachedTemplate r:id="rId1"/>
  <w:stylePaneSortMethod w:val="0000"/>
  <w:documentProtection w:edit="forms" w:enforcement="1" w:cryptProviderType="rsaAES" w:cryptAlgorithmClass="hash" w:cryptAlgorithmType="typeAny" w:cryptAlgorithmSid="14" w:cryptSpinCount="100000" w:hash="hWKQMEE/ryzcRH95ozbvK7AbNKVjRN8SoA8YI3wzFhe0jKFFNnOT/6v0Xh1aa1JfzZ0c33mNZZ9bNKWSNGMthA==" w:salt="/9SrThOPp0ir4Q65n+9xSw=="/>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248A"/>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118"/>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4D4A"/>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466D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0BF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48A"/>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6F8E41"/>
  <w15:docId w15:val="{D2573E37-7853-4905-96F3-38A02D9F4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0"/>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9B46F9"/>
    <w:pPr>
      <w:keepNext/>
      <w:keepLines/>
      <w:spacing w:before="260" w:after="260" w:line="416" w:lineRule="auto"/>
      <w:outlineLvl w:val="2"/>
    </w:pPr>
    <w:rPr>
      <w:b/>
      <w:bCs/>
      <w:sz w:val="32"/>
      <w:szCs w:val="32"/>
    </w:rPr>
  </w:style>
  <w:style w:type="paragraph" w:styleId="4">
    <w:name w:val="heading 4"/>
    <w:basedOn w:val="afff5"/>
    <w:next w:val="afff5"/>
    <w:link w:val="40"/>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9B46F9"/>
    <w:rPr>
      <w:b/>
      <w:bCs/>
      <w:kern w:val="44"/>
      <w:sz w:val="44"/>
      <w:szCs w:val="44"/>
    </w:rPr>
  </w:style>
  <w:style w:type="character" w:customStyle="1" w:styleId="23">
    <w:name w:val="标题 2 字符"/>
    <w:link w:val="22"/>
    <w:rsid w:val="009B46F9"/>
    <w:rPr>
      <w:rFonts w:ascii="Arial" w:eastAsia="黑体" w:hAnsi="Arial"/>
      <w:b/>
      <w:bCs/>
      <w:kern w:val="2"/>
      <w:sz w:val="32"/>
      <w:szCs w:val="32"/>
    </w:rPr>
  </w:style>
  <w:style w:type="character" w:customStyle="1" w:styleId="30">
    <w:name w:val="标题 3 字符"/>
    <w:link w:val="3"/>
    <w:rsid w:val="009B46F9"/>
    <w:rPr>
      <w:b/>
      <w:bCs/>
      <w:kern w:val="2"/>
      <w:sz w:val="32"/>
      <w:szCs w:val="32"/>
    </w:rPr>
  </w:style>
  <w:style w:type="character" w:customStyle="1" w:styleId="40">
    <w:name w:val="标题 4 字符"/>
    <w:link w:val="4"/>
    <w:rsid w:val="009B46F9"/>
    <w:rPr>
      <w:rFonts w:ascii="Arial" w:eastAsia="黑体" w:hAnsi="Arial"/>
      <w:b/>
      <w:bCs/>
      <w:kern w:val="2"/>
      <w:sz w:val="28"/>
      <w:szCs w:val="28"/>
    </w:rPr>
  </w:style>
  <w:style w:type="character" w:customStyle="1" w:styleId="50">
    <w:name w:val="标题 5 字符"/>
    <w:link w:val="5"/>
    <w:rsid w:val="009B46F9"/>
    <w:rPr>
      <w:b/>
      <w:bCs/>
      <w:kern w:val="2"/>
      <w:sz w:val="28"/>
      <w:szCs w:val="28"/>
    </w:rPr>
  </w:style>
  <w:style w:type="character" w:customStyle="1" w:styleId="60">
    <w:name w:val="标题 6 字符"/>
    <w:link w:val="6"/>
    <w:rsid w:val="009B46F9"/>
    <w:rPr>
      <w:rFonts w:ascii="Arial" w:eastAsia="黑体" w:hAnsi="Arial"/>
      <w:b/>
      <w:bCs/>
      <w:kern w:val="2"/>
      <w:sz w:val="24"/>
      <w:szCs w:val="24"/>
    </w:rPr>
  </w:style>
  <w:style w:type="character" w:customStyle="1" w:styleId="70">
    <w:name w:val="标题 7 字符"/>
    <w:link w:val="7"/>
    <w:rsid w:val="009B46F9"/>
    <w:rPr>
      <w:b/>
      <w:bCs/>
      <w:kern w:val="2"/>
      <w:sz w:val="24"/>
      <w:szCs w:val="24"/>
    </w:rPr>
  </w:style>
  <w:style w:type="character" w:customStyle="1" w:styleId="80">
    <w:name w:val="标题 8 字符"/>
    <w:link w:val="8"/>
    <w:rsid w:val="009B46F9"/>
    <w:rPr>
      <w:rFonts w:ascii="Arial" w:eastAsia="黑体" w:hAnsi="Arial"/>
      <w:kern w:val="2"/>
      <w:sz w:val="24"/>
      <w:szCs w:val="24"/>
    </w:rPr>
  </w:style>
  <w:style w:type="character" w:customStyle="1" w:styleId="90">
    <w:name w:val="标题 9 字符"/>
    <w:link w:val="9"/>
    <w:rsid w:val="009B46F9"/>
    <w:rPr>
      <w:rFonts w:ascii="Arial" w:eastAsia="黑体" w:hAnsi="Arial"/>
      <w:kern w:val="2"/>
      <w:sz w:val="21"/>
      <w:szCs w:val="21"/>
    </w:rPr>
  </w:style>
  <w:style w:type="paragraph" w:styleId="afff9">
    <w:name w:val="header"/>
    <w:basedOn w:val="afff5"/>
    <w:link w:val="afffa"/>
    <w:uiPriority w:val="99"/>
    <w:rsid w:val="009B46F9"/>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9B46F9"/>
    <w:rPr>
      <w:kern w:val="2"/>
      <w:sz w:val="18"/>
      <w:szCs w:val="18"/>
    </w:rPr>
  </w:style>
  <w:style w:type="paragraph" w:styleId="afffb">
    <w:name w:val="footer"/>
    <w:basedOn w:val="afff5"/>
    <w:link w:val="afffc"/>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9B46F9"/>
    <w:rPr>
      <w:rFonts w:ascii="宋体"/>
      <w:kern w:val="2"/>
      <w:sz w:val="18"/>
      <w:szCs w:val="18"/>
    </w:rPr>
  </w:style>
  <w:style w:type="paragraph" w:styleId="afffd">
    <w:name w:val="Balloon Text"/>
    <w:basedOn w:val="afff5"/>
    <w:link w:val="afffe"/>
    <w:uiPriority w:val="99"/>
    <w:semiHidden/>
    <w:unhideWhenUsed/>
    <w:rsid w:val="009B46F9"/>
    <w:rPr>
      <w:sz w:val="18"/>
      <w:szCs w:val="18"/>
    </w:rPr>
  </w:style>
  <w:style w:type="character" w:customStyle="1" w:styleId="afffe">
    <w:name w:val="批注框文本 字符"/>
    <w:link w:val="afffd"/>
    <w:uiPriority w:val="99"/>
    <w:semiHidden/>
    <w:rsid w:val="009B46F9"/>
    <w:rPr>
      <w:kern w:val="2"/>
      <w:sz w:val="18"/>
      <w:szCs w:val="18"/>
    </w:rPr>
  </w:style>
  <w:style w:type="paragraph" w:styleId="affff">
    <w:name w:val="Quote"/>
    <w:basedOn w:val="afff5"/>
    <w:next w:val="afff5"/>
    <w:link w:val="affff0"/>
    <w:uiPriority w:val="29"/>
    <w:qFormat/>
    <w:rsid w:val="009B46F9"/>
    <w:rPr>
      <w:i/>
      <w:iCs/>
      <w:color w:val="000000"/>
    </w:rPr>
  </w:style>
  <w:style w:type="character" w:customStyle="1" w:styleId="affff0">
    <w:name w:val="引用 字符"/>
    <w:link w:val="affff"/>
    <w:uiPriority w:val="29"/>
    <w:rsid w:val="009B46F9"/>
    <w:rPr>
      <w:i/>
      <w:iCs/>
      <w:color w:val="000000"/>
      <w:kern w:val="2"/>
      <w:sz w:val="21"/>
      <w:szCs w:val="21"/>
    </w:rPr>
  </w:style>
  <w:style w:type="character" w:styleId="affff1">
    <w:name w:val="Strong"/>
    <w:uiPriority w:val="22"/>
    <w:qFormat/>
    <w:rsid w:val="009B46F9"/>
    <w:rPr>
      <w:b/>
      <w:bCs/>
    </w:rPr>
  </w:style>
  <w:style w:type="character" w:styleId="affff2">
    <w:name w:val="Emphasis"/>
    <w:uiPriority w:val="20"/>
    <w:qFormat/>
    <w:rsid w:val="009B46F9"/>
    <w:rPr>
      <w:i/>
      <w:iCs/>
    </w:rPr>
  </w:style>
  <w:style w:type="paragraph" w:styleId="affff3">
    <w:name w:val="Title"/>
    <w:basedOn w:val="afff5"/>
    <w:link w:val="affff4"/>
    <w:qFormat/>
    <w:rsid w:val="009B46F9"/>
    <w:pPr>
      <w:spacing w:before="240" w:after="60"/>
      <w:jc w:val="center"/>
      <w:outlineLvl w:val="0"/>
    </w:pPr>
    <w:rPr>
      <w:rFonts w:ascii="Arial" w:hAnsi="Arial" w:cs="Arial"/>
      <w:b/>
      <w:bCs/>
      <w:sz w:val="32"/>
      <w:szCs w:val="32"/>
    </w:rPr>
  </w:style>
  <w:style w:type="character" w:customStyle="1" w:styleId="affff4">
    <w:name w:val="标题 字符"/>
    <w:link w:val="affff3"/>
    <w:rsid w:val="009B46F9"/>
    <w:rPr>
      <w:rFonts w:ascii="Arial" w:hAnsi="Arial" w:cs="Arial"/>
      <w:b/>
      <w:bCs/>
      <w:kern w:val="2"/>
      <w:sz w:val="32"/>
      <w:szCs w:val="32"/>
    </w:rPr>
  </w:style>
  <w:style w:type="paragraph" w:customStyle="1" w:styleId="affff5">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9B46F9"/>
    <w:pPr>
      <w:ind w:left="198"/>
    </w:pPr>
    <w:rPr>
      <w:rFonts w:ascii="宋体" w:hAnsi="Times New Roman"/>
      <w:sz w:val="18"/>
    </w:rPr>
  </w:style>
  <w:style w:type="paragraph" w:customStyle="1" w:styleId="affff8">
    <w:name w:val="标准文件_页脚奇数页"/>
    <w:rsid w:val="009B46F9"/>
    <w:pPr>
      <w:ind w:right="227"/>
      <w:jc w:val="right"/>
    </w:pPr>
    <w:rPr>
      <w:rFonts w:ascii="宋体" w:hAnsi="Times New Roman"/>
      <w:sz w:val="18"/>
    </w:rPr>
  </w:style>
  <w:style w:type="paragraph" w:customStyle="1" w:styleId="affff9">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a">
    <w:name w:val="标准文件_标准正文"/>
    <w:basedOn w:val="afff5"/>
    <w:next w:val="affffb"/>
    <w:rsid w:val="009B46F9"/>
    <w:pPr>
      <w:snapToGrid w:val="0"/>
      <w:ind w:firstLineChars="200" w:firstLine="200"/>
    </w:pPr>
    <w:rPr>
      <w:kern w:val="0"/>
    </w:rPr>
  </w:style>
  <w:style w:type="paragraph" w:customStyle="1" w:styleId="affffc">
    <w:name w:val="标准文件_版本"/>
    <w:basedOn w:val="affffa"/>
    <w:rsid w:val="009B46F9"/>
    <w:pPr>
      <w:adjustRightInd/>
      <w:snapToGrid/>
      <w:ind w:firstLineChars="0" w:firstLine="0"/>
    </w:pPr>
    <w:rPr>
      <w:rFonts w:ascii="宋体" w:hAnsi="宋体"/>
      <w:kern w:val="2"/>
    </w:rPr>
  </w:style>
  <w:style w:type="paragraph" w:customStyle="1" w:styleId="affffd">
    <w:name w:val="标准文件_标准部门"/>
    <w:basedOn w:val="afff5"/>
    <w:rsid w:val="009B46F9"/>
    <w:pPr>
      <w:jc w:val="center"/>
    </w:pPr>
    <w:rPr>
      <w:rFonts w:ascii="黑体" w:eastAsia="黑体"/>
      <w:kern w:val="0"/>
      <w:sz w:val="44"/>
    </w:rPr>
  </w:style>
  <w:style w:type="paragraph" w:customStyle="1" w:styleId="affffe">
    <w:name w:val="标准文件_标准代替"/>
    <w:basedOn w:val="afff5"/>
    <w:next w:val="afff5"/>
    <w:rsid w:val="009B46F9"/>
    <w:pPr>
      <w:spacing w:line="310" w:lineRule="exact"/>
      <w:jc w:val="right"/>
    </w:pPr>
    <w:rPr>
      <w:rFonts w:ascii="宋体" w:hAnsi="宋体"/>
      <w:kern w:val="0"/>
    </w:rPr>
  </w:style>
  <w:style w:type="paragraph" w:customStyle="1" w:styleId="afffff">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9B46F9"/>
    <w:pPr>
      <w:jc w:val="left"/>
    </w:pPr>
  </w:style>
  <w:style w:type="paragraph" w:customStyle="1" w:styleId="afffff2">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b">
    <w:name w:val="标准文件_段"/>
    <w:link w:val="Char"/>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9B46F9"/>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9B46F9"/>
    <w:rPr>
      <w:rFonts w:ascii="黑体" w:eastAsia="黑体"/>
      <w:spacing w:val="0"/>
      <w:w w:val="100"/>
      <w:position w:val="3"/>
      <w:sz w:val="28"/>
    </w:rPr>
  </w:style>
  <w:style w:type="paragraph" w:customStyle="1" w:styleId="ad">
    <w:name w:val="标准文件_方框数字列项"/>
    <w:basedOn w:val="affffb"/>
    <w:rsid w:val="009B46F9"/>
    <w:pPr>
      <w:numPr>
        <w:numId w:val="3"/>
      </w:numPr>
      <w:ind w:firstLineChars="0" w:firstLine="0"/>
    </w:pPr>
  </w:style>
  <w:style w:type="paragraph" w:customStyle="1" w:styleId="afffff4">
    <w:name w:val="标准文件_封面标准编号"/>
    <w:basedOn w:val="afff5"/>
    <w:next w:val="affffe"/>
    <w:rsid w:val="009B46F9"/>
    <w:pPr>
      <w:spacing w:line="310" w:lineRule="exact"/>
      <w:jc w:val="right"/>
    </w:pPr>
    <w:rPr>
      <w:rFonts w:ascii="黑体" w:eastAsia="黑体"/>
      <w:kern w:val="0"/>
      <w:sz w:val="28"/>
    </w:rPr>
  </w:style>
  <w:style w:type="paragraph" w:customStyle="1" w:styleId="afffff5">
    <w:name w:val="标准文件_封面标准分类号"/>
    <w:basedOn w:val="afff5"/>
    <w:rsid w:val="009B46F9"/>
    <w:rPr>
      <w:rFonts w:ascii="黑体" w:eastAsia="黑体"/>
      <w:b/>
      <w:kern w:val="0"/>
      <w:sz w:val="28"/>
    </w:rPr>
  </w:style>
  <w:style w:type="paragraph" w:customStyle="1" w:styleId="afffff6">
    <w:name w:val="标准文件_封面标准名称"/>
    <w:basedOn w:val="afff5"/>
    <w:rsid w:val="009B46F9"/>
    <w:pPr>
      <w:spacing w:line="240" w:lineRule="auto"/>
      <w:jc w:val="center"/>
    </w:pPr>
    <w:rPr>
      <w:rFonts w:ascii="黑体" w:eastAsia="黑体"/>
      <w:kern w:val="0"/>
      <w:sz w:val="52"/>
    </w:rPr>
  </w:style>
  <w:style w:type="paragraph" w:customStyle="1" w:styleId="afffff7">
    <w:name w:val="标准文件_封面标准英文名称"/>
    <w:basedOn w:val="afff5"/>
    <w:rsid w:val="009B46F9"/>
    <w:pPr>
      <w:spacing w:line="240" w:lineRule="auto"/>
      <w:jc w:val="center"/>
    </w:pPr>
    <w:rPr>
      <w:rFonts w:ascii="黑体" w:eastAsia="黑体"/>
      <w:b/>
      <w:sz w:val="28"/>
    </w:rPr>
  </w:style>
  <w:style w:type="paragraph" w:customStyle="1" w:styleId="afffff8">
    <w:name w:val="标准文件_封面发布日期"/>
    <w:basedOn w:val="afff5"/>
    <w:rsid w:val="009B46F9"/>
    <w:pPr>
      <w:spacing w:line="310" w:lineRule="exact"/>
    </w:pPr>
    <w:rPr>
      <w:rFonts w:ascii="黑体" w:eastAsia="黑体"/>
      <w:kern w:val="0"/>
      <w:sz w:val="28"/>
    </w:rPr>
  </w:style>
  <w:style w:type="paragraph" w:customStyle="1" w:styleId="afffff9">
    <w:name w:val="标准文件_封面密级"/>
    <w:basedOn w:val="afff5"/>
    <w:rsid w:val="009B46F9"/>
    <w:rPr>
      <w:rFonts w:eastAsia="黑体"/>
      <w:sz w:val="32"/>
    </w:rPr>
  </w:style>
  <w:style w:type="paragraph" w:customStyle="1" w:styleId="afffffa">
    <w:name w:val="标准文件_封面实施日期"/>
    <w:basedOn w:val="afff5"/>
    <w:rsid w:val="009B46F9"/>
    <w:pPr>
      <w:spacing w:line="310" w:lineRule="exact"/>
      <w:jc w:val="right"/>
    </w:pPr>
    <w:rPr>
      <w:rFonts w:ascii="黑体" w:eastAsia="黑体"/>
      <w:sz w:val="28"/>
    </w:rPr>
  </w:style>
  <w:style w:type="paragraph" w:customStyle="1" w:styleId="afffffb">
    <w:name w:val="标准文件_封面抬头"/>
    <w:basedOn w:val="affffb"/>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b"/>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b"/>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9B46F9"/>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b"/>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9B46F9"/>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9B46F9"/>
    <w:pPr>
      <w:spacing w:after="120"/>
    </w:pPr>
  </w:style>
  <w:style w:type="character" w:customStyle="1" w:styleId="afffffe">
    <w:name w:val="正文文本 字符"/>
    <w:link w:val="afffffd"/>
    <w:rsid w:val="009B46F9"/>
    <w:rPr>
      <w:kern w:val="2"/>
      <w:sz w:val="21"/>
      <w:szCs w:val="21"/>
    </w:rPr>
  </w:style>
  <w:style w:type="paragraph" w:customStyle="1" w:styleId="affffff">
    <w:name w:val="标准文件_附录章标题"/>
    <w:next w:val="affffb"/>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1">
    <w:name w:val="标准文件_目次、标准名称标题"/>
    <w:basedOn w:val="a6"/>
    <w:next w:val="affffb"/>
    <w:rsid w:val="009B46F9"/>
    <w:pPr>
      <w:spacing w:line="460" w:lineRule="exact"/>
      <w:ind w:left="0" w:firstLine="0"/>
    </w:pPr>
  </w:style>
  <w:style w:type="paragraph" w:customStyle="1" w:styleId="affffff2">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b"/>
    <w:rsid w:val="009B46F9"/>
    <w:pPr>
      <w:widowControl/>
      <w:numPr>
        <w:ilvl w:val="4"/>
      </w:numPr>
      <w:outlineLvl w:val="3"/>
    </w:pPr>
  </w:style>
  <w:style w:type="character" w:styleId="affffff3">
    <w:name w:val="Subtle Reference"/>
    <w:uiPriority w:val="31"/>
    <w:qFormat/>
    <w:rsid w:val="009B46F9"/>
    <w:rPr>
      <w:smallCaps/>
      <w:color w:val="C0504D"/>
      <w:u w:val="single"/>
    </w:rPr>
  </w:style>
  <w:style w:type="paragraph" w:customStyle="1" w:styleId="affffff4">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b"/>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9B46F9"/>
    <w:rPr>
      <w:rFonts w:ascii="宋体"/>
      <w:kern w:val="2"/>
      <w:sz w:val="18"/>
      <w:szCs w:val="18"/>
    </w:rPr>
  </w:style>
  <w:style w:type="paragraph" w:customStyle="1" w:styleId="affffff7">
    <w:name w:val="标准文件_条文脚注"/>
    <w:basedOn w:val="affffff5"/>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9B46F9"/>
    <w:pPr>
      <w:numPr>
        <w:numId w:val="14"/>
      </w:numPr>
      <w:spacing w:line="240" w:lineRule="auto"/>
      <w:jc w:val="left"/>
    </w:pPr>
    <w:rPr>
      <w:rFonts w:ascii="宋体" w:hAnsi="宋体"/>
      <w:sz w:val="18"/>
    </w:rPr>
  </w:style>
  <w:style w:type="character" w:styleId="affffff8">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9">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b"/>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rsid w:val="009B46F9"/>
    <w:pPr>
      <w:numPr>
        <w:ilvl w:val="2"/>
      </w:numPr>
      <w:spacing w:beforeLines="50" w:before="50" w:afterLines="50" w:after="50"/>
      <w:outlineLvl w:val="1"/>
    </w:pPr>
  </w:style>
  <w:style w:type="paragraph" w:customStyle="1" w:styleId="affffffa">
    <w:name w:val="标准文件_一致程度"/>
    <w:basedOn w:val="afff5"/>
    <w:rsid w:val="009B46F9"/>
    <w:pPr>
      <w:spacing w:line="440" w:lineRule="exact"/>
      <w:jc w:val="center"/>
    </w:pPr>
    <w:rPr>
      <w:sz w:val="28"/>
    </w:rPr>
  </w:style>
  <w:style w:type="paragraph" w:customStyle="1" w:styleId="affffffb">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b"/>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9B46F9"/>
    <w:pPr>
      <w:numPr>
        <w:numId w:val="23"/>
      </w:numPr>
      <w:jc w:val="center"/>
    </w:pPr>
    <w:rPr>
      <w:rFonts w:ascii="黑体" w:eastAsia="黑体" w:hAnsi="Times New Roman"/>
      <w:sz w:val="21"/>
    </w:rPr>
  </w:style>
  <w:style w:type="paragraph" w:customStyle="1" w:styleId="afb">
    <w:name w:val="标准文件_正文英文图标题"/>
    <w:next w:val="affffb"/>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e">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f">
    <w:name w:val="发布部门"/>
    <w:next w:val="affffb"/>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9B46F9"/>
    <w:pPr>
      <w:spacing w:before="180" w:line="180" w:lineRule="exact"/>
      <w:jc w:val="center"/>
    </w:pPr>
    <w:rPr>
      <w:rFonts w:ascii="宋体" w:hAnsi="Times New Roman"/>
      <w:sz w:val="21"/>
    </w:rPr>
  </w:style>
  <w:style w:type="paragraph" w:customStyle="1" w:styleId="afffffff4">
    <w:name w:val="封面标准文稿类别"/>
    <w:rsid w:val="009B46F9"/>
    <w:pPr>
      <w:spacing w:before="440" w:line="400" w:lineRule="exact"/>
      <w:jc w:val="center"/>
    </w:pPr>
    <w:rPr>
      <w:rFonts w:ascii="宋体" w:hAnsi="Times New Roman"/>
      <w:sz w:val="24"/>
    </w:rPr>
  </w:style>
  <w:style w:type="paragraph" w:customStyle="1" w:styleId="afffffff5">
    <w:name w:val="封面标准英文名称"/>
    <w:rsid w:val="009B46F9"/>
    <w:pPr>
      <w:widowControl w:val="0"/>
      <w:spacing w:line="360" w:lineRule="exact"/>
      <w:jc w:val="center"/>
    </w:pPr>
    <w:rPr>
      <w:rFonts w:ascii="Times New Roman" w:hAnsi="Times New Roman"/>
      <w:sz w:val="28"/>
    </w:rPr>
  </w:style>
  <w:style w:type="paragraph" w:customStyle="1" w:styleId="afffffff6">
    <w:name w:val="封面一致性程度标识"/>
    <w:rsid w:val="009B46F9"/>
    <w:pPr>
      <w:spacing w:before="440" w:line="440" w:lineRule="exact"/>
      <w:jc w:val="center"/>
    </w:pPr>
    <w:rPr>
      <w:rFonts w:ascii="Times New Roman" w:hAnsi="Times New Roman"/>
      <w:sz w:val="28"/>
    </w:rPr>
  </w:style>
  <w:style w:type="paragraph" w:customStyle="1" w:styleId="afffffff7">
    <w:name w:val="封面正文"/>
    <w:rsid w:val="009B46F9"/>
    <w:pPr>
      <w:jc w:val="both"/>
    </w:pPr>
    <w:rPr>
      <w:rFonts w:ascii="Times New Roman" w:hAnsi="Times New Roman"/>
    </w:rPr>
  </w:style>
  <w:style w:type="paragraph" w:customStyle="1" w:styleId="afffffff8">
    <w:name w:val="附录二级无标题条"/>
    <w:basedOn w:val="afff5"/>
    <w:next w:val="affffb"/>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9B46F9"/>
    <w:pPr>
      <w:outlineLvl w:val="4"/>
    </w:pPr>
  </w:style>
  <w:style w:type="paragraph" w:customStyle="1" w:styleId="afffffffa">
    <w:name w:val="附录四级无标题条"/>
    <w:basedOn w:val="afffffff9"/>
    <w:next w:val="affffb"/>
    <w:rsid w:val="009B46F9"/>
    <w:pPr>
      <w:outlineLvl w:val="5"/>
    </w:pPr>
  </w:style>
  <w:style w:type="paragraph" w:customStyle="1" w:styleId="afffffffb">
    <w:name w:val="附录图"/>
    <w:next w:val="affffb"/>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c">
    <w:name w:val="附录五级无标题条"/>
    <w:basedOn w:val="afffffffa"/>
    <w:next w:val="affffb"/>
    <w:rsid w:val="009B46F9"/>
    <w:pPr>
      <w:outlineLvl w:val="6"/>
    </w:pPr>
  </w:style>
  <w:style w:type="paragraph" w:customStyle="1" w:styleId="afffffffd">
    <w:name w:val="附录性质"/>
    <w:basedOn w:val="afff5"/>
    <w:rsid w:val="009B46F9"/>
    <w:pPr>
      <w:widowControl/>
      <w:adjustRightInd/>
      <w:jc w:val="center"/>
    </w:pPr>
    <w:rPr>
      <w:rFonts w:ascii="黑体" w:eastAsia="黑体"/>
    </w:rPr>
  </w:style>
  <w:style w:type="paragraph" w:customStyle="1" w:styleId="afffffffe">
    <w:name w:val="附录一级无标题条"/>
    <w:basedOn w:val="affffff"/>
    <w:next w:val="affffb"/>
    <w:rsid w:val="009B46F9"/>
    <w:pPr>
      <w:autoSpaceDN w:val="0"/>
      <w:outlineLvl w:val="2"/>
    </w:pPr>
    <w:rPr>
      <w:rFonts w:ascii="宋体" w:eastAsia="宋体" w:hAnsi="宋体"/>
    </w:rPr>
  </w:style>
  <w:style w:type="character" w:customStyle="1" w:styleId="affffffff">
    <w:name w:val="个人答复风格"/>
    <w:rsid w:val="009B46F9"/>
    <w:rPr>
      <w:rFonts w:ascii="Arial" w:eastAsia="宋体" w:hAnsi="Arial" w:cs="Arial"/>
      <w:color w:val="auto"/>
      <w:spacing w:val="0"/>
      <w:sz w:val="20"/>
    </w:rPr>
  </w:style>
  <w:style w:type="character" w:customStyle="1" w:styleId="affffffff0">
    <w:name w:val="个人撰写风格"/>
    <w:rsid w:val="009B46F9"/>
    <w:rPr>
      <w:rFonts w:ascii="Arial" w:eastAsia="宋体" w:hAnsi="Arial" w:cs="Arial"/>
      <w:color w:val="auto"/>
      <w:spacing w:val="0"/>
      <w:sz w:val="20"/>
    </w:rPr>
  </w:style>
  <w:style w:type="paragraph" w:customStyle="1" w:styleId="affffffff1">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f2">
    <w:name w:val="列项·"/>
    <w:basedOn w:val="affffb"/>
    <w:rsid w:val="009B46F9"/>
    <w:pPr>
      <w:tabs>
        <w:tab w:val="left" w:pos="840"/>
      </w:tabs>
    </w:pPr>
  </w:style>
  <w:style w:type="paragraph" w:customStyle="1" w:styleId="affffffff3">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f4">
    <w:name w:val="其他标准称谓"/>
    <w:rsid w:val="009B46F9"/>
    <w:pPr>
      <w:spacing w:line="0" w:lineRule="atLeast"/>
      <w:jc w:val="distribute"/>
    </w:pPr>
    <w:rPr>
      <w:rFonts w:ascii="黑体" w:eastAsia="黑体" w:hAnsi="宋体"/>
      <w:sz w:val="52"/>
    </w:rPr>
  </w:style>
  <w:style w:type="paragraph" w:customStyle="1" w:styleId="affffffff5">
    <w:name w:val="其他发布部门"/>
    <w:basedOn w:val="afffffff"/>
    <w:rsid w:val="009B46F9"/>
    <w:pPr>
      <w:framePr w:wrap="around"/>
      <w:spacing w:line="0" w:lineRule="atLeast"/>
    </w:pPr>
    <w:rPr>
      <w:rFonts w:ascii="黑体" w:eastAsia="黑体"/>
      <w:b w:val="0"/>
    </w:rPr>
  </w:style>
  <w:style w:type="paragraph" w:customStyle="1" w:styleId="affb">
    <w:name w:val="前言标题"/>
    <w:next w:val="afff5"/>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6">
    <w:name w:val="实施日期"/>
    <w:basedOn w:val="afffffff0"/>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9B46F9"/>
    <w:pPr>
      <w:adjustRightInd/>
      <w:spacing w:line="240" w:lineRule="auto"/>
      <w:jc w:val="left"/>
    </w:pPr>
    <w:rPr>
      <w:szCs w:val="24"/>
    </w:rPr>
  </w:style>
  <w:style w:type="paragraph" w:customStyle="1" w:styleId="affffffff8">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a">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b">
    <w:name w:val="Normal Indent"/>
    <w:basedOn w:val="afff5"/>
    <w:rsid w:val="009B46F9"/>
    <w:pPr>
      <w:ind w:firstLine="420"/>
    </w:pPr>
  </w:style>
  <w:style w:type="paragraph" w:customStyle="1" w:styleId="affffffffc">
    <w:name w:val="注:后续"/>
    <w:rsid w:val="009B46F9"/>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9B46F9"/>
    <w:pPr>
      <w:ind w:leftChars="0" w:left="1406" w:firstLineChars="0" w:hanging="499"/>
    </w:pPr>
  </w:style>
  <w:style w:type="paragraph" w:customStyle="1" w:styleId="affffffffe">
    <w:name w:val="标准文件_一级无标题"/>
    <w:basedOn w:val="affd"/>
    <w:qFormat/>
    <w:rsid w:val="009B46F9"/>
    <w:pPr>
      <w:spacing w:beforeLines="0" w:before="0" w:afterLines="0" w:after="0"/>
      <w:outlineLvl w:val="9"/>
    </w:pPr>
    <w:rPr>
      <w:rFonts w:ascii="宋体" w:eastAsia="宋体"/>
    </w:rPr>
  </w:style>
  <w:style w:type="paragraph" w:customStyle="1" w:styleId="afffffffff">
    <w:name w:val="标准文件_五级无标题"/>
    <w:basedOn w:val="afff1"/>
    <w:qFormat/>
    <w:rsid w:val="009B46F9"/>
    <w:pPr>
      <w:spacing w:beforeLines="0" w:before="0" w:afterLines="0" w:after="0"/>
      <w:outlineLvl w:val="9"/>
    </w:pPr>
    <w:rPr>
      <w:rFonts w:ascii="宋体" w:eastAsia="宋体"/>
    </w:rPr>
  </w:style>
  <w:style w:type="paragraph" w:customStyle="1" w:styleId="afffffffff0">
    <w:name w:val="标准文件_三级无标题"/>
    <w:basedOn w:val="afff"/>
    <w:qFormat/>
    <w:rsid w:val="009B46F9"/>
    <w:pPr>
      <w:spacing w:beforeLines="0" w:before="0" w:afterLines="0" w:after="0"/>
      <w:outlineLvl w:val="9"/>
    </w:pPr>
    <w:rPr>
      <w:rFonts w:ascii="宋体" w:eastAsia="宋体"/>
    </w:rPr>
  </w:style>
  <w:style w:type="paragraph" w:customStyle="1" w:styleId="afffffffff1">
    <w:name w:val="标准文件_二级无标题"/>
    <w:basedOn w:val="affe"/>
    <w:qFormat/>
    <w:rsid w:val="009B46F9"/>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9B46F9"/>
    <w:rPr>
      <w:rFonts w:eastAsia="宋体"/>
    </w:rPr>
  </w:style>
  <w:style w:type="paragraph" w:customStyle="1" w:styleId="afffffffff3">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9B46F9"/>
    <w:pPr>
      <w:numPr>
        <w:numId w:val="2"/>
      </w:numPr>
      <w:ind w:firstLineChars="0" w:firstLine="0"/>
    </w:pPr>
    <w:rPr>
      <w:rFonts w:ascii="Times New Roman" w:cs="Arial"/>
      <w:szCs w:val="28"/>
    </w:rPr>
  </w:style>
  <w:style w:type="paragraph" w:customStyle="1" w:styleId="ae">
    <w:name w:val="标准文件_小写罗马数字编号列项"/>
    <w:basedOn w:val="affffb"/>
    <w:rsid w:val="009B46F9"/>
    <w:pPr>
      <w:numPr>
        <w:numId w:val="15"/>
      </w:numPr>
      <w:ind w:firstLineChars="0" w:firstLine="0"/>
    </w:pPr>
    <w:rPr>
      <w:rFonts w:cs="Arial"/>
      <w:szCs w:val="28"/>
    </w:rPr>
  </w:style>
  <w:style w:type="paragraph" w:customStyle="1" w:styleId="afffffffff4">
    <w:name w:val="标准文件_附录标题"/>
    <w:basedOn w:val="aff3"/>
    <w:qFormat/>
    <w:rsid w:val="009B46F9"/>
    <w:pPr>
      <w:numPr>
        <w:numId w:val="0"/>
      </w:numPr>
      <w:spacing w:after="280"/>
      <w:outlineLvl w:val="9"/>
    </w:pPr>
  </w:style>
  <w:style w:type="paragraph" w:customStyle="1" w:styleId="afffffffff5">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b"/>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6">
    <w:name w:val="标准文件_索引字母"/>
    <w:next w:val="affffb"/>
    <w:qFormat/>
    <w:rsid w:val="009B46F9"/>
    <w:pPr>
      <w:jc w:val="center"/>
    </w:pPr>
    <w:rPr>
      <w:rFonts w:ascii="宋体" w:eastAsia="Times New Roman" w:hAnsi="宋体"/>
      <w:b/>
      <w:kern w:val="2"/>
      <w:sz w:val="21"/>
    </w:rPr>
  </w:style>
  <w:style w:type="paragraph" w:customStyle="1" w:styleId="afffffffff7">
    <w:name w:val="标准文件_附录前"/>
    <w:next w:val="affffb"/>
    <w:qFormat/>
    <w:rsid w:val="009B46F9"/>
    <w:pPr>
      <w:spacing w:line="20" w:lineRule="atLeast"/>
      <w:ind w:firstLine="200"/>
    </w:pPr>
    <w:rPr>
      <w:rFonts w:ascii="宋体" w:hAnsi="宋体"/>
      <w:kern w:val="2"/>
      <w:sz w:val="10"/>
    </w:rPr>
  </w:style>
  <w:style w:type="paragraph" w:customStyle="1" w:styleId="afffffffff8">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9B46F9"/>
    <w:pPr>
      <w:ind w:firstLineChars="0" w:firstLine="0"/>
      <w:jc w:val="center"/>
    </w:pPr>
    <w:rPr>
      <w:sz w:val="18"/>
    </w:rPr>
  </w:style>
  <w:style w:type="paragraph" w:customStyle="1" w:styleId="afff2">
    <w:name w:val="标准文件_注："/>
    <w:next w:val="affffb"/>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9B46F9"/>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rsid w:val="009B46F9"/>
    <w:rPr>
      <w:rFonts w:ascii="宋体" w:hAnsi="Times New Roman"/>
      <w:noProof/>
      <w:sz w:val="21"/>
    </w:rPr>
  </w:style>
  <w:style w:type="paragraph" w:customStyle="1" w:styleId="afffffffffb">
    <w:name w:val="标准文件_表格续"/>
    <w:basedOn w:val="affffb"/>
    <w:next w:val="affffb"/>
    <w:qFormat/>
    <w:rsid w:val="009B46F9"/>
    <w:pPr>
      <w:jc w:val="center"/>
    </w:pPr>
    <w:rPr>
      <w:rFonts w:ascii="黑体" w:eastAsia="黑体" w:hAnsi="黑体"/>
    </w:rPr>
  </w:style>
  <w:style w:type="paragraph" w:styleId="TOC1">
    <w:name w:val="toc 1"/>
    <w:basedOn w:val="afff5"/>
    <w:next w:val="afff5"/>
    <w:autoRedefine/>
    <w:uiPriority w:val="39"/>
    <w:unhideWhenUsed/>
    <w:rsid w:val="009B46F9"/>
    <w:rPr>
      <w:rFonts w:ascii="宋体"/>
    </w:rPr>
  </w:style>
  <w:style w:type="table" w:styleId="afffffffffc">
    <w:name w:val="Table Grid"/>
    <w:basedOn w:val="afff7"/>
    <w:uiPriority w:val="39"/>
    <w:rsid w:val="009B4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9B46F9"/>
    <w:rPr>
      <w:color w:val="808080"/>
    </w:rPr>
  </w:style>
  <w:style w:type="paragraph" w:customStyle="1" w:styleId="2">
    <w:name w:val="标准文件_二级项2"/>
    <w:basedOn w:val="affffb"/>
    <w:qFormat/>
    <w:rsid w:val="009B46F9"/>
    <w:pPr>
      <w:numPr>
        <w:ilvl w:val="1"/>
        <w:numId w:val="16"/>
      </w:numPr>
      <w:ind w:firstLineChars="0" w:firstLine="0"/>
    </w:pPr>
  </w:style>
  <w:style w:type="paragraph" w:customStyle="1" w:styleId="21">
    <w:name w:val="标准文件_三级项2"/>
    <w:basedOn w:val="affffb"/>
    <w:qFormat/>
    <w:rsid w:val="009B46F9"/>
    <w:pPr>
      <w:numPr>
        <w:numId w:val="10"/>
      </w:numPr>
      <w:spacing w:line="300" w:lineRule="exact"/>
      <w:ind w:firstLineChars="0"/>
    </w:pPr>
    <w:rPr>
      <w:rFonts w:ascii="Times New Roman"/>
    </w:rPr>
  </w:style>
  <w:style w:type="paragraph" w:customStyle="1" w:styleId="20">
    <w:name w:val="标准文件_一级项2"/>
    <w:basedOn w:val="affffb"/>
    <w:qFormat/>
    <w:rsid w:val="009B46F9"/>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9B46F9"/>
    <w:pPr>
      <w:ind w:firstLine="420"/>
    </w:pPr>
    <w:rPr>
      <w:rFonts w:ascii="黑体" w:eastAsia="黑体"/>
    </w:rPr>
  </w:style>
  <w:style w:type="character" w:customStyle="1" w:styleId="affffffffff">
    <w:name w:val="标准文件_来源"/>
    <w:basedOn w:val="afff6"/>
    <w:uiPriority w:val="1"/>
    <w:qFormat/>
    <w:rsid w:val="009B46F9"/>
    <w:rPr>
      <w:rFonts w:eastAsia="宋体"/>
      <w:sz w:val="21"/>
    </w:rPr>
  </w:style>
  <w:style w:type="paragraph" w:customStyle="1" w:styleId="affffffffff0">
    <w:name w:val="标准文件_图表说明"/>
    <w:qFormat/>
    <w:rsid w:val="009B46F9"/>
    <w:pPr>
      <w:spacing w:line="276" w:lineRule="auto"/>
      <w:ind w:firstLine="420"/>
    </w:pPr>
    <w:rPr>
      <w:rFonts w:ascii="宋体" w:hAnsi="宋体"/>
      <w:kern w:val="2"/>
      <w:sz w:val="18"/>
    </w:rPr>
  </w:style>
  <w:style w:type="paragraph" w:customStyle="1" w:styleId="affffffffff1">
    <w:name w:val="其他发布日期"/>
    <w:basedOn w:val="afffffff0"/>
    <w:rsid w:val="009B46F9"/>
    <w:pPr>
      <w:framePr w:w="3997" w:h="471" w:hRule="exact" w:hSpace="0" w:vSpace="181" w:wrap="around" w:vAnchor="page" w:hAnchor="page" w:x="1419" w:y="14097"/>
    </w:pPr>
  </w:style>
  <w:style w:type="paragraph" w:customStyle="1" w:styleId="affffffffff2">
    <w:name w:val="其他实施日期"/>
    <w:basedOn w:val="affffffff6"/>
    <w:rsid w:val="009B46F9"/>
    <w:pPr>
      <w:framePr w:w="3997" w:h="471" w:hRule="exact" w:vSpace="181" w:wrap="around" w:vAnchor="page" w:hAnchor="page" w:x="7089" w:y="14097"/>
    </w:pPr>
  </w:style>
  <w:style w:type="paragraph" w:customStyle="1" w:styleId="affffffffff3">
    <w:name w:val="标准文件_文件编号"/>
    <w:basedOn w:val="affffb"/>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9B46F9"/>
    <w:pPr>
      <w:framePr w:wrap="auto"/>
      <w:spacing w:before="57"/>
    </w:pPr>
    <w:rPr>
      <w:sz w:val="21"/>
    </w:rPr>
  </w:style>
  <w:style w:type="paragraph" w:customStyle="1" w:styleId="affffffffff5">
    <w:name w:val="标准文件_文件名称"/>
    <w:basedOn w:val="affffb"/>
    <w:next w:val="affffb"/>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TOC3">
    <w:name w:val="toc 3"/>
    <w:basedOn w:val="afff5"/>
    <w:next w:val="afff5"/>
    <w:autoRedefine/>
    <w:uiPriority w:val="39"/>
    <w:unhideWhenUsed/>
    <w:rsid w:val="009B46F9"/>
    <w:pPr>
      <w:spacing w:line="300" w:lineRule="exact"/>
      <w:ind w:left="420"/>
    </w:pPr>
    <w:rPr>
      <w:rFonts w:ascii="宋体"/>
    </w:rPr>
  </w:style>
  <w:style w:type="paragraph" w:styleId="TOC4">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TOC5">
    <w:name w:val="toc 5"/>
    <w:basedOn w:val="afff5"/>
    <w:next w:val="afff5"/>
    <w:autoRedefine/>
    <w:uiPriority w:val="39"/>
    <w:unhideWhenUsed/>
    <w:rsid w:val="009B46F9"/>
    <w:pPr>
      <w:ind w:left="839"/>
    </w:pPr>
    <w:rPr>
      <w:rFonts w:ascii="宋体"/>
    </w:rPr>
  </w:style>
  <w:style w:type="paragraph" w:styleId="TOC6">
    <w:name w:val="toc 6"/>
    <w:basedOn w:val="afff5"/>
    <w:next w:val="afff5"/>
    <w:autoRedefine/>
    <w:uiPriority w:val="39"/>
    <w:unhideWhenUsed/>
    <w:rsid w:val="009B46F9"/>
    <w:pPr>
      <w:spacing w:line="300" w:lineRule="exact"/>
      <w:ind w:left="1049"/>
    </w:pPr>
    <w:rPr>
      <w:rFonts w:ascii="宋体"/>
    </w:rPr>
  </w:style>
  <w:style w:type="paragraph" w:styleId="TOC7">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9B46F9"/>
    <w:pPr>
      <w:numPr>
        <w:numId w:val="4"/>
      </w:numPr>
      <w:spacing w:line="14" w:lineRule="exact"/>
      <w:ind w:firstLineChars="0" w:firstLine="0"/>
      <w:jc w:val="center"/>
    </w:pPr>
    <w:rPr>
      <w:rFonts w:eastAsia="黑体"/>
      <w:vanish/>
      <w:sz w:val="2"/>
    </w:rPr>
  </w:style>
  <w:style w:type="paragraph" w:styleId="TOC2">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9B46F9"/>
    <w:pPr>
      <w:numPr>
        <w:ilvl w:val="5"/>
        <w:numId w:val="18"/>
      </w:numPr>
      <w:spacing w:beforeLines="50" w:before="50" w:afterLines="50" w:after="50"/>
      <w:ind w:firstLineChars="0"/>
    </w:pPr>
    <w:rPr>
      <w:rFonts w:ascii="黑体" w:eastAsia="黑体"/>
    </w:rPr>
  </w:style>
  <w:style w:type="paragraph" w:customStyle="1" w:styleId="affffffffff6">
    <w:name w:val="标准文件_注后"/>
    <w:basedOn w:val="affffb"/>
    <w:qFormat/>
    <w:rsid w:val="009B46F9"/>
    <w:pPr>
      <w:ind w:left="811" w:firstLineChars="0" w:firstLine="0"/>
    </w:pPr>
    <w:rPr>
      <w:sz w:val="18"/>
    </w:rPr>
  </w:style>
  <w:style w:type="paragraph" w:customStyle="1" w:styleId="X">
    <w:name w:val="标准文件_注X后"/>
    <w:basedOn w:val="affffb"/>
    <w:qFormat/>
    <w:rsid w:val="009B46F9"/>
    <w:pPr>
      <w:ind w:left="811" w:firstLineChars="0" w:firstLine="0"/>
    </w:pPr>
    <w:rPr>
      <w:sz w:val="18"/>
    </w:rPr>
  </w:style>
  <w:style w:type="paragraph" w:customStyle="1" w:styleId="affffffffff7">
    <w:name w:val="标准文件_示例后"/>
    <w:basedOn w:val="affffb"/>
    <w:qFormat/>
    <w:rsid w:val="009B46F9"/>
    <w:pPr>
      <w:ind w:left="964" w:firstLineChars="0" w:firstLine="0"/>
    </w:pPr>
    <w:rPr>
      <w:sz w:val="18"/>
    </w:rPr>
  </w:style>
  <w:style w:type="paragraph" w:customStyle="1" w:styleId="X0">
    <w:name w:val="标准文件_示例X后"/>
    <w:basedOn w:val="affffb"/>
    <w:link w:val="X1"/>
    <w:qFormat/>
    <w:rsid w:val="009B46F9"/>
    <w:pPr>
      <w:ind w:left="1049" w:firstLineChars="0" w:firstLine="0"/>
    </w:pPr>
    <w:rPr>
      <w:sz w:val="18"/>
    </w:rPr>
  </w:style>
  <w:style w:type="character" w:customStyle="1" w:styleId="X1">
    <w:name w:val="标准文件_示例X后 字符"/>
    <w:basedOn w:val="Char"/>
    <w:link w:val="X0"/>
    <w:rsid w:val="009B46F9"/>
    <w:rPr>
      <w:rFonts w:ascii="宋体" w:hAnsi="Times New Roman"/>
      <w:noProof/>
      <w:sz w:val="18"/>
    </w:rPr>
  </w:style>
  <w:style w:type="paragraph" w:customStyle="1" w:styleId="affffffffff8">
    <w:name w:val="标准文件_索引项"/>
    <w:basedOn w:val="affffb"/>
    <w:next w:val="affffb"/>
    <w:qFormat/>
    <w:rsid w:val="009B46F9"/>
    <w:pPr>
      <w:tabs>
        <w:tab w:val="right" w:leader="dot" w:pos="9356"/>
      </w:tabs>
      <w:ind w:left="210" w:firstLineChars="0" w:hanging="210"/>
      <w:jc w:val="left"/>
    </w:pPr>
  </w:style>
  <w:style w:type="paragraph" w:customStyle="1" w:styleId="affffffffff9">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9B46F9"/>
    <w:pPr>
      <w:ind w:firstLine="420"/>
    </w:pPr>
    <w:rPr>
      <w:sz w:val="18"/>
    </w:rPr>
  </w:style>
  <w:style w:type="paragraph" w:customStyle="1" w:styleId="affffffffffe">
    <w:name w:val="标准文件_引言一级无标题"/>
    <w:basedOn w:val="a7"/>
    <w:next w:val="affffb"/>
    <w:qFormat/>
    <w:rsid w:val="009B46F9"/>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9B46F9"/>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9B46F9"/>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9B46F9"/>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CD561D"/>
    <w:rPr>
      <w:rFonts w:hAnsi="黑体"/>
    </w:rPr>
  </w:style>
  <w:style w:type="paragraph" w:customStyle="1" w:styleId="afffffffffff4">
    <w:name w:val="标准文件_脚注内容"/>
    <w:basedOn w:val="affffb"/>
    <w:qFormat/>
    <w:rsid w:val="009B46F9"/>
    <w:pPr>
      <w:ind w:leftChars="200" w:left="400" w:hangingChars="200" w:hanging="200"/>
    </w:pPr>
    <w:rPr>
      <w:sz w:val="15"/>
    </w:rPr>
  </w:style>
  <w:style w:type="paragraph" w:customStyle="1" w:styleId="afffffffffff5">
    <w:name w:val="标准文件_术语条一"/>
    <w:basedOn w:val="affffffffe"/>
    <w:next w:val="affffb"/>
    <w:qFormat/>
    <w:rsid w:val="009B46F9"/>
  </w:style>
  <w:style w:type="paragraph" w:customStyle="1" w:styleId="afffffffffff6">
    <w:name w:val="标准文件_术语条二"/>
    <w:basedOn w:val="afffffffff1"/>
    <w:next w:val="affffb"/>
    <w:qFormat/>
    <w:rsid w:val="009B46F9"/>
  </w:style>
  <w:style w:type="paragraph" w:customStyle="1" w:styleId="afffffffffff7">
    <w:name w:val="标准文件_术语条三"/>
    <w:basedOn w:val="afffffffff0"/>
    <w:next w:val="affffb"/>
    <w:qFormat/>
    <w:rsid w:val="009B46F9"/>
  </w:style>
  <w:style w:type="paragraph" w:customStyle="1" w:styleId="afffffffffff8">
    <w:name w:val="标准文件_术语条四"/>
    <w:basedOn w:val="afffffffff3"/>
    <w:next w:val="affffb"/>
    <w:qFormat/>
    <w:rsid w:val="009B46F9"/>
  </w:style>
  <w:style w:type="paragraph" w:customStyle="1" w:styleId="afffffffffff9">
    <w:name w:val="标准文件_术语条五"/>
    <w:basedOn w:val="afffffffff"/>
    <w:next w:val="affffb"/>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 w:type="paragraph" w:customStyle="1" w:styleId="Normal">
    <w:name w:val="Normal"/>
    <w:rsid w:val="00E90BF2"/>
    <w:pPr>
      <w:jc w:val="both"/>
    </w:pPr>
    <w:rPr>
      <w:rFonts w:ascii="Times New Roman" w:hAnsi="Times New Roman"/>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61415280">
      <w:bodyDiv w:val="1"/>
      <w:marLeft w:val="0"/>
      <w:marRight w:val="0"/>
      <w:marTop w:val="0"/>
      <w:marBottom w:val="0"/>
      <w:divBdr>
        <w:top w:val="none" w:sz="0" w:space="0" w:color="auto"/>
        <w:left w:val="none" w:sz="0" w:space="0" w:color="auto"/>
        <w:bottom w:val="none" w:sz="0" w:space="0" w:color="auto"/>
        <w:right w:val="none" w:sz="0" w:space="0" w:color="auto"/>
      </w:divBdr>
    </w:div>
    <w:div w:id="342903347">
      <w:bodyDiv w:val="1"/>
      <w:marLeft w:val="0"/>
      <w:marRight w:val="0"/>
      <w:marTop w:val="0"/>
      <w:marBottom w:val="0"/>
      <w:divBdr>
        <w:top w:val="none" w:sz="0" w:space="0" w:color="auto"/>
        <w:left w:val="none" w:sz="0" w:space="0" w:color="auto"/>
        <w:bottom w:val="none" w:sz="0" w:space="0" w:color="auto"/>
        <w:right w:val="none" w:sz="0" w:space="0" w:color="auto"/>
      </w:divBdr>
    </w:div>
    <w:div w:id="396170756">
      <w:bodyDiv w:val="1"/>
      <w:marLeft w:val="0"/>
      <w:marRight w:val="0"/>
      <w:marTop w:val="0"/>
      <w:marBottom w:val="0"/>
      <w:divBdr>
        <w:top w:val="none" w:sz="0" w:space="0" w:color="auto"/>
        <w:left w:val="none" w:sz="0" w:space="0" w:color="auto"/>
        <w:bottom w:val="none" w:sz="0" w:space="0" w:color="auto"/>
        <w:right w:val="none" w:sz="0" w:space="0" w:color="auto"/>
      </w:divBdr>
    </w:div>
    <w:div w:id="592936342">
      <w:bodyDiv w:val="1"/>
      <w:marLeft w:val="0"/>
      <w:marRight w:val="0"/>
      <w:marTop w:val="0"/>
      <w:marBottom w:val="0"/>
      <w:divBdr>
        <w:top w:val="none" w:sz="0" w:space="0" w:color="auto"/>
        <w:left w:val="none" w:sz="0" w:space="0" w:color="auto"/>
        <w:bottom w:val="none" w:sz="0" w:space="0" w:color="auto"/>
        <w:right w:val="none" w:sz="0" w:space="0" w:color="auto"/>
      </w:divBdr>
    </w:div>
    <w:div w:id="752438218">
      <w:bodyDiv w:val="1"/>
      <w:marLeft w:val="0"/>
      <w:marRight w:val="0"/>
      <w:marTop w:val="0"/>
      <w:marBottom w:val="0"/>
      <w:divBdr>
        <w:top w:val="none" w:sz="0" w:space="0" w:color="auto"/>
        <w:left w:val="none" w:sz="0" w:space="0" w:color="auto"/>
        <w:bottom w:val="none" w:sz="0" w:space="0" w:color="auto"/>
        <w:right w:val="none" w:sz="0" w:space="0" w:color="auto"/>
      </w:divBdr>
    </w:div>
    <w:div w:id="790590825">
      <w:bodyDiv w:val="1"/>
      <w:marLeft w:val="0"/>
      <w:marRight w:val="0"/>
      <w:marTop w:val="0"/>
      <w:marBottom w:val="0"/>
      <w:divBdr>
        <w:top w:val="none" w:sz="0" w:space="0" w:color="auto"/>
        <w:left w:val="none" w:sz="0" w:space="0" w:color="auto"/>
        <w:bottom w:val="none" w:sz="0" w:space="0" w:color="auto"/>
        <w:right w:val="none" w:sz="0" w:space="0" w:color="auto"/>
      </w:divBdr>
    </w:div>
    <w:div w:id="818302573">
      <w:bodyDiv w:val="1"/>
      <w:marLeft w:val="0"/>
      <w:marRight w:val="0"/>
      <w:marTop w:val="0"/>
      <w:marBottom w:val="0"/>
      <w:divBdr>
        <w:top w:val="none" w:sz="0" w:space="0" w:color="auto"/>
        <w:left w:val="none" w:sz="0" w:space="0" w:color="auto"/>
        <w:bottom w:val="none" w:sz="0" w:space="0" w:color="auto"/>
        <w:right w:val="none" w:sz="0" w:space="0" w:color="auto"/>
      </w:divBdr>
    </w:div>
    <w:div w:id="823350050">
      <w:bodyDiv w:val="1"/>
      <w:marLeft w:val="0"/>
      <w:marRight w:val="0"/>
      <w:marTop w:val="0"/>
      <w:marBottom w:val="0"/>
      <w:divBdr>
        <w:top w:val="none" w:sz="0" w:space="0" w:color="auto"/>
        <w:left w:val="none" w:sz="0" w:space="0" w:color="auto"/>
        <w:bottom w:val="none" w:sz="0" w:space="0" w:color="auto"/>
        <w:right w:val="none" w:sz="0" w:space="0" w:color="auto"/>
      </w:divBdr>
    </w:div>
    <w:div w:id="1100222630">
      <w:bodyDiv w:val="1"/>
      <w:marLeft w:val="0"/>
      <w:marRight w:val="0"/>
      <w:marTop w:val="0"/>
      <w:marBottom w:val="0"/>
      <w:divBdr>
        <w:top w:val="none" w:sz="0" w:space="0" w:color="auto"/>
        <w:left w:val="none" w:sz="0" w:space="0" w:color="auto"/>
        <w:bottom w:val="none" w:sz="0" w:space="0" w:color="auto"/>
        <w:right w:val="none" w:sz="0" w:space="0" w:color="auto"/>
      </w:divBdr>
    </w:div>
    <w:div w:id="1147357477">
      <w:bodyDiv w:val="1"/>
      <w:marLeft w:val="0"/>
      <w:marRight w:val="0"/>
      <w:marTop w:val="0"/>
      <w:marBottom w:val="0"/>
      <w:divBdr>
        <w:top w:val="none" w:sz="0" w:space="0" w:color="auto"/>
        <w:left w:val="none" w:sz="0" w:space="0" w:color="auto"/>
        <w:bottom w:val="none" w:sz="0" w:space="0" w:color="auto"/>
        <w:right w:val="none" w:sz="0" w:space="0" w:color="auto"/>
      </w:divBdr>
    </w:div>
    <w:div w:id="1289749959">
      <w:bodyDiv w:val="1"/>
      <w:marLeft w:val="0"/>
      <w:marRight w:val="0"/>
      <w:marTop w:val="0"/>
      <w:marBottom w:val="0"/>
      <w:divBdr>
        <w:top w:val="none" w:sz="0" w:space="0" w:color="auto"/>
        <w:left w:val="none" w:sz="0" w:space="0" w:color="auto"/>
        <w:bottom w:val="none" w:sz="0" w:space="0" w:color="auto"/>
        <w:right w:val="none" w:sz="0" w:space="0" w:color="auto"/>
      </w:divBdr>
    </w:div>
    <w:div w:id="1331985049">
      <w:bodyDiv w:val="1"/>
      <w:marLeft w:val="0"/>
      <w:marRight w:val="0"/>
      <w:marTop w:val="0"/>
      <w:marBottom w:val="0"/>
      <w:divBdr>
        <w:top w:val="none" w:sz="0" w:space="0" w:color="auto"/>
        <w:left w:val="none" w:sz="0" w:space="0" w:color="auto"/>
        <w:bottom w:val="none" w:sz="0" w:space="0" w:color="auto"/>
        <w:right w:val="none" w:sz="0" w:space="0" w:color="auto"/>
      </w:divBdr>
    </w:div>
    <w:div w:id="1456097292">
      <w:bodyDiv w:val="1"/>
      <w:marLeft w:val="0"/>
      <w:marRight w:val="0"/>
      <w:marTop w:val="0"/>
      <w:marBottom w:val="0"/>
      <w:divBdr>
        <w:top w:val="none" w:sz="0" w:space="0" w:color="auto"/>
        <w:left w:val="none" w:sz="0" w:space="0" w:color="auto"/>
        <w:bottom w:val="none" w:sz="0" w:space="0" w:color="auto"/>
        <w:right w:val="none" w:sz="0" w:space="0" w:color="auto"/>
      </w:divBdr>
    </w:div>
    <w:div w:id="1730418876">
      <w:bodyDiv w:val="1"/>
      <w:marLeft w:val="0"/>
      <w:marRight w:val="0"/>
      <w:marTop w:val="0"/>
      <w:marBottom w:val="0"/>
      <w:divBdr>
        <w:top w:val="none" w:sz="0" w:space="0" w:color="auto"/>
        <w:left w:val="none" w:sz="0" w:space="0" w:color="auto"/>
        <w:bottom w:val="none" w:sz="0" w:space="0" w:color="auto"/>
        <w:right w:val="none" w:sz="0" w:space="0" w:color="auto"/>
      </w:divBdr>
    </w:div>
    <w:div w:id="1748383213">
      <w:bodyDiv w:val="1"/>
      <w:marLeft w:val="0"/>
      <w:marRight w:val="0"/>
      <w:marTop w:val="0"/>
      <w:marBottom w:val="0"/>
      <w:divBdr>
        <w:top w:val="none" w:sz="0" w:space="0" w:color="auto"/>
        <w:left w:val="none" w:sz="0" w:space="0" w:color="auto"/>
        <w:bottom w:val="none" w:sz="0" w:space="0" w:color="auto"/>
        <w:right w:val="none" w:sz="0" w:space="0" w:color="auto"/>
      </w:divBdr>
    </w:div>
    <w:div w:id="1850870678">
      <w:bodyDiv w:val="1"/>
      <w:marLeft w:val="0"/>
      <w:marRight w:val="0"/>
      <w:marTop w:val="0"/>
      <w:marBottom w:val="0"/>
      <w:divBdr>
        <w:top w:val="none" w:sz="0" w:space="0" w:color="auto"/>
        <w:left w:val="none" w:sz="0" w:space="0" w:color="auto"/>
        <w:bottom w:val="none" w:sz="0" w:space="0" w:color="auto"/>
        <w:right w:val="none" w:sz="0" w:space="0" w:color="auto"/>
      </w:divBdr>
    </w:div>
    <w:div w:id="1983190529">
      <w:bodyDiv w:val="1"/>
      <w:marLeft w:val="0"/>
      <w:marRight w:val="0"/>
      <w:marTop w:val="0"/>
      <w:marBottom w:val="0"/>
      <w:divBdr>
        <w:top w:val="none" w:sz="0" w:space="0" w:color="auto"/>
        <w:left w:val="none" w:sz="0" w:space="0" w:color="auto"/>
        <w:bottom w:val="none" w:sz="0" w:space="0" w:color="auto"/>
        <w:right w:val="none" w:sz="0" w:space="0" w:color="auto"/>
      </w:divBdr>
    </w:div>
    <w:div w:id="2071614849">
      <w:bodyDiv w:val="1"/>
      <w:marLeft w:val="0"/>
      <w:marRight w:val="0"/>
      <w:marTop w:val="0"/>
      <w:marBottom w:val="0"/>
      <w:divBdr>
        <w:top w:val="none" w:sz="0" w:space="0" w:color="auto"/>
        <w:left w:val="none" w:sz="0" w:space="0" w:color="auto"/>
        <w:bottom w:val="none" w:sz="0" w:space="0" w:color="auto"/>
        <w:right w:val="none" w:sz="0" w:space="0" w:color="auto"/>
      </w:divBdr>
    </w:div>
    <w:div w:id="2080471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C729C44CF084CC8B2736ACE1828373B"/>
        <w:category>
          <w:name w:val="常规"/>
          <w:gallery w:val="placeholder"/>
        </w:category>
        <w:types>
          <w:type w:val="bbPlcHdr"/>
        </w:types>
        <w:behaviors>
          <w:behavior w:val="content"/>
        </w:behaviors>
        <w:guid w:val="{BDB097AC-A0CF-452D-ADF4-012DB6F757EF}"/>
      </w:docPartPr>
      <w:docPartBody>
        <w:p w:rsidR="00000000" w:rsidRDefault="003817AB">
          <w:pPr>
            <w:pStyle w:val="AC729C44CF084CC8B2736ACE1828373B"/>
          </w:pPr>
          <w:r w:rsidRPr="00751A05">
            <w:rPr>
              <w:rStyle w:val="a3"/>
              <w:rFonts w:hint="eastAsia"/>
            </w:rPr>
            <w:t>单击或点击此处输入文字。</w:t>
          </w:r>
        </w:p>
      </w:docPartBody>
    </w:docPart>
    <w:docPart>
      <w:docPartPr>
        <w:name w:val="4BA9E20E879C4442B76C10C4B298E5C8"/>
        <w:category>
          <w:name w:val="常规"/>
          <w:gallery w:val="placeholder"/>
        </w:category>
        <w:types>
          <w:type w:val="bbPlcHdr"/>
        </w:types>
        <w:behaviors>
          <w:behavior w:val="content"/>
        </w:behaviors>
        <w:guid w:val="{861B984B-EE09-448A-B651-5B6EE32AE5BF}"/>
      </w:docPartPr>
      <w:docPartBody>
        <w:p w:rsidR="00000000" w:rsidRDefault="003817AB">
          <w:pPr>
            <w:pStyle w:val="4BA9E20E879C4442B76C10C4B298E5C8"/>
          </w:pPr>
          <w:r w:rsidRPr="00FB6243">
            <w:rPr>
              <w:rStyle w:val="a3"/>
              <w:rFonts w:hint="eastAsia"/>
            </w:rPr>
            <w:t>选择一项。</w:t>
          </w:r>
        </w:p>
      </w:docPartBody>
    </w:docPart>
    <w:docPart>
      <w:docPartPr>
        <w:name w:val="4A2883157A274E4887A94B7DBD089A6B"/>
        <w:category>
          <w:name w:val="常规"/>
          <w:gallery w:val="placeholder"/>
        </w:category>
        <w:types>
          <w:type w:val="bbPlcHdr"/>
        </w:types>
        <w:behaviors>
          <w:behavior w:val="content"/>
        </w:behaviors>
        <w:guid w:val="{8728D7F0-C099-4DA0-8667-2646BAF8E5B9}"/>
      </w:docPartPr>
      <w:docPartBody>
        <w:p w:rsidR="00000000" w:rsidRDefault="003817AB">
          <w:pPr>
            <w:pStyle w:val="4A2883157A274E4887A94B7DBD089A6B"/>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仿宋_GB2312">
    <w:altName w:val="Calibri"/>
    <w:charset w:val="00"/>
    <w:family w:val="auto"/>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7AB"/>
    <w:rsid w:val="003817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AC729C44CF084CC8B2736ACE1828373B">
    <w:name w:val="AC729C44CF084CC8B2736ACE1828373B"/>
    <w:pPr>
      <w:widowControl w:val="0"/>
      <w:jc w:val="both"/>
    </w:pPr>
  </w:style>
  <w:style w:type="paragraph" w:customStyle="1" w:styleId="4BA9E20E879C4442B76C10C4B298E5C8">
    <w:name w:val="4BA9E20E879C4442B76C10C4B298E5C8"/>
    <w:pPr>
      <w:widowControl w:val="0"/>
      <w:jc w:val="both"/>
    </w:pPr>
  </w:style>
  <w:style w:type="paragraph" w:customStyle="1" w:styleId="4A2883157A274E4887A94B7DBD089A6B">
    <w:name w:val="4A2883157A274E4887A94B7DBD089A6B"/>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C0DFD4-EC79-4561-B838-537AF697A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958</TotalTime>
  <Pages>5</Pages>
  <Words>820</Words>
  <Characters>1025</Characters>
  <Application>Microsoft Office Word</Application>
  <DocSecurity>0</DocSecurity>
  <Lines>170</Lines>
  <Paragraphs>153</Paragraphs>
  <ScaleCrop>false</ScaleCrop>
  <Company>PCMI</Company>
  <LinksUpToDate>false</LinksUpToDate>
  <CharactersWithSpaces>1692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Administrator</dc:creator>
  <cp:keywords/>
  <dc:description>&lt;config cover="true" show_menu="true" version="1.0.0" doctype="SDKXY"&gt;_x000d_
&lt;/config&gt;</dc:description>
  <cp:lastModifiedBy>Administrator</cp:lastModifiedBy>
  <cp:revision>1</cp:revision>
  <cp:lastPrinted>2020-08-30T10:00:00Z</cp:lastPrinted>
  <dcterms:created xsi:type="dcterms:W3CDTF">2024-07-31T09:53:00Z</dcterms:created>
  <dcterms:modified xsi:type="dcterms:W3CDTF">2024-08-01T01:52:00Z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