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44"/>
          <w:szCs w:val="44"/>
        </w:rPr>
      </w:pPr>
      <w:r>
        <w:rPr>
          <w:rFonts w:hint="eastAsia" w:ascii="黑体" w:hAnsi="黑体" w:eastAsia="黑体" w:cs="黑体"/>
          <w:sz w:val="44"/>
          <w:szCs w:val="44"/>
          <w:lang w:val="en-US" w:eastAsia="zh-CN"/>
        </w:rPr>
        <w:t>塞外红苹果栽培建园技术规程</w:t>
      </w:r>
      <w:r>
        <w:rPr>
          <w:rFonts w:hint="eastAsia" w:ascii="黑体" w:hAnsi="黑体" w:eastAsia="黑体" w:cs="黑体"/>
          <w:sz w:val="44"/>
          <w:szCs w:val="44"/>
        </w:rPr>
        <w:t>编制说明</w:t>
      </w:r>
    </w:p>
    <w:p>
      <w:pPr>
        <w:rPr>
          <w:rFonts w:hint="eastAsia"/>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黑体" w:hAnsi="黑体" w:eastAsia="黑体" w:cs="黑体"/>
          <w:snapToGrid/>
          <w:kern w:val="2"/>
          <w:sz w:val="32"/>
          <w:szCs w:val="32"/>
          <w:lang w:val="en-US" w:eastAsia="zh-CN" w:bidi="ar-SA"/>
        </w:rPr>
      </w:pPr>
      <w:r>
        <w:rPr>
          <w:rFonts w:hint="eastAsia" w:ascii="黑体" w:hAnsi="黑体" w:eastAsia="黑体" w:cs="黑体"/>
          <w:snapToGrid/>
          <w:kern w:val="2"/>
          <w:sz w:val="32"/>
          <w:szCs w:val="32"/>
          <w:lang w:val="en-US" w:eastAsia="zh-CN" w:bidi="ar-SA"/>
        </w:rPr>
        <w:t>一、工作简况，包括地方标准制修订项目的立项情况、提出单位、归口单位、起草单位和起草人等</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1.项目来源</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napToGrid/>
          <w:kern w:val="2"/>
          <w:sz w:val="32"/>
          <w:szCs w:val="32"/>
          <w:lang w:val="en-US" w:eastAsia="zh-CN" w:bidi="ar-SA"/>
        </w:rPr>
        <w:t>2024年5月，根据《关于征集2024年巴彦淖市地方标准修订项目的通知》文件要求，依托中央财政林业和草原科技推广示范“河套地区塞外红苹果引种及高效栽培技术示范”项目和“河套地区塞外红苹果科学种植技术示范与推广”项目实施情况，巴彦淖尔市沙漠综合治理中心（巴彦淖尔市林业科学研究所）提交了《塞外红苹果栽培建园技术规程》建议书、草案和编制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2.提出单位</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巴彦淖尔市沙漠综合治理中心（巴彦淖尔市林业科学研究所）、五原县林业和草原局。</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3.标准起草单位</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巴彦淖尔市沙漠综合治理中心（市林业科学研究所）、五原县林业和草原局。</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4.归口管理单位</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lang w:val="en-US" w:eastAsia="zh-CN"/>
        </w:rPr>
      </w:pPr>
      <w:r>
        <w:rPr>
          <w:rFonts w:hint="eastAsia" w:ascii="仿宋_GB2312" w:hAnsi="仿宋_GB2312" w:eastAsia="仿宋_GB2312" w:cs="仿宋_GB2312"/>
          <w:snapToGrid/>
          <w:kern w:val="2"/>
          <w:sz w:val="32"/>
          <w:szCs w:val="32"/>
          <w:lang w:val="en-US" w:eastAsia="zh-CN" w:bidi="ar-SA"/>
        </w:rPr>
        <w:t>巴彦淖尔市林业和草原局。</w:t>
      </w:r>
      <w:bookmarkStart w:id="0" w:name="_GoBack"/>
      <w:bookmarkEnd w:id="0"/>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黑体" w:hAnsi="黑体" w:eastAsia="黑体" w:cs="黑体"/>
          <w:snapToGrid/>
          <w:kern w:val="2"/>
          <w:sz w:val="32"/>
          <w:szCs w:val="32"/>
          <w:lang w:val="en-US" w:eastAsia="zh-CN" w:bidi="ar-SA"/>
        </w:rPr>
      </w:pPr>
      <w:r>
        <w:rPr>
          <w:rFonts w:hint="eastAsia" w:ascii="黑体" w:hAnsi="黑体" w:eastAsia="黑体" w:cs="黑体"/>
          <w:snapToGrid/>
          <w:kern w:val="2"/>
          <w:sz w:val="32"/>
          <w:szCs w:val="32"/>
          <w:lang w:val="en-US" w:eastAsia="zh-CN" w:bidi="ar-SA"/>
        </w:rPr>
        <w:t>二、制定标准的目的和意义</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1.进一步丰富本市果树品种。近年来,巴彦淖尔市党委政府重视发展经济林产业，林果栽植面积快速增长，但是在林果产业发展中仍然存在一梨独大、品种单一、产品价格低的问题，2015年由五原县首次引进抗寒苹果新品种—‘塞外红’1300株，种植面积18亩，当年成活率达到93%以上，2017年开始挂果，果实品质优良，香、艳、脆、甜均优于产地。制定该技术规程，有利于广大果农深入了解塞外红苹果，推动塞外红苹果在我市大面积种植，形成新的林果产业链，进一步拓展经济林产业发展渠道。</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2.提升精细化果园管理技术普及速度。多年来，我市果园整体存在“建园不选地、栽树不整形、不重视花果管理”等错误的生产观念和生产技术问题，由于缺乏果树种植技术及精细化、科学化管理经验，造成果品产量不大、品质不高，给产业健康发展带来很大的隐患。本团队在2022年</w:t>
      </w:r>
      <w:r>
        <w:rPr>
          <w:rFonts w:hint="eastAsia" w:ascii="宋体" w:hAnsi="宋体" w:eastAsia="宋体" w:cs="宋体"/>
          <w:snapToGrid/>
          <w:kern w:val="2"/>
          <w:sz w:val="32"/>
          <w:szCs w:val="32"/>
          <w:lang w:val="en-US" w:eastAsia="zh-CN" w:bidi="ar-SA"/>
        </w:rPr>
        <w:t>－</w:t>
      </w:r>
      <w:r>
        <w:rPr>
          <w:rFonts w:hint="eastAsia" w:ascii="仿宋_GB2312" w:hAnsi="仿宋_GB2312" w:eastAsia="仿宋_GB2312" w:cs="仿宋_GB2312"/>
          <w:snapToGrid/>
          <w:kern w:val="2"/>
          <w:sz w:val="32"/>
          <w:szCs w:val="32"/>
          <w:lang w:val="en-US" w:eastAsia="zh-CN" w:bidi="ar-SA"/>
        </w:rPr>
        <w:t>2024年实施塞外红苹果引种及高效栽培技术推广项目，围绕河套地区塞外红苹果建园、栽培及土肥水管理进行了研究，在栽培管理方面有所创新，总结出一套符合当地实际的果园管理办法，制定规程有利于将果园管理技术进行广泛普及，逐步转变果园传统的管理理念，由传统的果树生产方式转向高效的现代产业化果树生产，从而提升我市果园整体管理水平。</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3.加快林果产业转型升级。目前，我市林果产品存在品质参差不齐，产业发展缓慢的问题，本技术规程采取主干纺缍形果树管理技术模式，采取高光效修剪技术，有利于大幅度提高林果的品质，对于我市林果产业升级起到重要作用；同时本技术规程推行省力化栽培，减少果园管理成本。</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4.增强果农经济收益。塞外红苹果按照本技术规程建园后，进入盛果期，亩产量可达3500斤左右，按照现在市场价格4元/斤计算，每亩收入将达1.4万元，经济效益显著；同时该技术普及使用，能够有效缓解农村劳动力不足问题，促进我区农村产业结构的调整，从而实现农业资源效益的最大化，大幅度提高农民收入，进一步发展壮大村集体经济，通过科技力量，拓展老百姓增收渠道，发挥出重要的</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黑体" w:hAnsi="黑体" w:eastAsia="黑体" w:cs="黑体"/>
          <w:snapToGrid/>
          <w:kern w:val="2"/>
          <w:sz w:val="32"/>
          <w:szCs w:val="32"/>
          <w:lang w:val="en-US" w:eastAsia="zh-CN" w:bidi="ar-SA"/>
        </w:rPr>
      </w:pPr>
      <w:r>
        <w:rPr>
          <w:rFonts w:hint="eastAsia" w:ascii="黑体" w:hAnsi="黑体" w:eastAsia="黑体" w:cs="黑体"/>
          <w:snapToGrid/>
          <w:kern w:val="2"/>
          <w:sz w:val="32"/>
          <w:szCs w:val="32"/>
          <w:lang w:val="en-US" w:eastAsia="zh-CN" w:bidi="ar-SA"/>
        </w:rPr>
        <w:t>三、编制过程，包括分工情况、起草阶段、征求意见阶段、送审阶段、报批阶段等</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1.明确标准起草人员分工</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2024年3月成立标准起草小组，由张学军担任项目负责人、主要编写人，吴彪、崔鑫协助编写标准，其他同志分别承担组织协调、数据采集、数据分析、排版打印、档案整理等工作。于3月4日召开了首次标准编制会议，对编制的专业人员、任务分工、编制计划等做了落实，制定了切实可行的编制方案，开始起草标准文件。</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2.标准起草阶段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2023年3月-4月，广泛查阅相关国家标准、其他相关省市地方标准和相关文献资料的基础上，标准起草小组依据DB15/T 996果树建园技术规程，与国家有关标准化法律、法规要求，按照任务分工，通过反复研讨论证、资料分析、内容确定、初稿编制，完成本标准草案起草工作。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黑体" w:hAnsi="黑体" w:eastAsia="黑体" w:cs="黑体"/>
          <w:snapToGrid/>
          <w:kern w:val="2"/>
          <w:sz w:val="32"/>
          <w:szCs w:val="32"/>
          <w:lang w:val="en-US" w:eastAsia="zh-CN" w:bidi="ar-SA"/>
        </w:rPr>
      </w:pPr>
      <w:r>
        <w:rPr>
          <w:rFonts w:hint="eastAsia" w:ascii="黑体" w:hAnsi="黑体" w:eastAsia="黑体" w:cs="黑体"/>
          <w:snapToGrid/>
          <w:kern w:val="2"/>
          <w:sz w:val="32"/>
          <w:szCs w:val="32"/>
          <w:lang w:val="en-US" w:eastAsia="zh-CN" w:bidi="ar-SA"/>
        </w:rPr>
        <w:t>四、制定标准的原则和依据，与现行法律、法规、标准的关系</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1.制定标准的原则</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（1）坚持合法性原则</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标准的制定符合国家法律法规和相关政策，均不与现行法律和法规相违背。</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（2）坚持专业化原则</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应用中央财政林草科技推广示范项目技术成果和河套地区塞外红苹果科学种植技术，与现行国家、行业、地方标准都是互相联系、互相衔接、互相补充，保证生产的正常进行和标准的有效实施。</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（3）坚持市场适用性原则</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综合相关标准，因地制宜，结合塞外红栽培建园现状、自然条件进行规范，满足市场需求。</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（4）坚持生产环节的精细化、可操作性原则。</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标准是巴彦淖尔市沙漠综合治理中心在中央财政林草科技推广示范项目实施后，对标准进行制定的，所涉及的操作流程清晰，量化指标科学合理，提出的方法、要求易于操作，具有较强的可操作性。</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2.制定标准的依据</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本文件依据GB/T1.1-2020给出的标准化工作导则第一部分：标准化文件的结构和起草原则。</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根据《关于征集2024年巴彦淖市地方标准修订项目的通知》文件要求编制了该标准。</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DB15/T 996  果树建园技术规程</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NY 5013  无公害食品  林果类产品产地环境条件</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NY/T 2384  苹果主要病虫害防治技术规程</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NY/T 1086  苹果采摘技术规范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3.与现行法律、法规、标准的关系</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与现行有效的国家标准、行业标准和地方标准不交叉、不重合、不矛盾。</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黑体" w:hAnsi="黑体" w:eastAsia="黑体" w:cs="黑体"/>
          <w:snapToGrid/>
          <w:kern w:val="2"/>
          <w:sz w:val="32"/>
          <w:szCs w:val="32"/>
          <w:lang w:val="en-US" w:eastAsia="zh-CN" w:bidi="ar-SA"/>
        </w:rPr>
      </w:pPr>
      <w:r>
        <w:rPr>
          <w:rFonts w:hint="eastAsia" w:ascii="黑体" w:hAnsi="黑体" w:eastAsia="黑体" w:cs="黑体"/>
          <w:snapToGrid/>
          <w:kern w:val="2"/>
          <w:sz w:val="32"/>
          <w:szCs w:val="32"/>
          <w:lang w:val="en-US" w:eastAsia="zh-CN" w:bidi="ar-SA"/>
        </w:rPr>
        <w:t>五、主要条款的说明，主要技术指标、参数、试验验证的论述</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1.标准文本6、7章节条款说明及数据分析</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苗木栽植当年，围绕苗高、地径、新梢生长、新梢数量、树冠等指标进行调查监测。2022年样株7月平均高度163.7cm,9月200.9cm,平均生长37.2cm；样株7月平均地径1.965cm，9月2.172cm，平均生长0.207cm。根据数据显示，按照本规程栽植时间和方法进行栽植，苗木长势良好。详见表2。</w:t>
      </w:r>
    </w:p>
    <w:p>
      <w:pPr>
        <w:jc w:val="center"/>
        <w:rPr>
          <w:rFonts w:hint="eastAsia" w:ascii="黑体" w:hAnsi="黑体" w:eastAsia="黑体" w:cs="黑体"/>
          <w:sz w:val="30"/>
          <w:szCs w:val="30"/>
          <w:lang w:val="en-US" w:eastAsia="zh-CN"/>
        </w:rPr>
      </w:pPr>
      <w:r>
        <w:rPr>
          <w:rFonts w:hint="eastAsia" w:ascii="黑体" w:hAnsi="黑体" w:eastAsia="黑体" w:cs="黑体"/>
          <w:sz w:val="30"/>
          <w:szCs w:val="30"/>
          <w:lang w:val="en-US" w:eastAsia="zh-CN"/>
        </w:rPr>
        <w:t>表2  生长量数据分析表（2022年）</w:t>
      </w:r>
    </w:p>
    <w:tbl>
      <w:tblPr>
        <w:tblStyle w:val="9"/>
        <w:tblW w:w="8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4"/>
        <w:gridCol w:w="1064"/>
        <w:gridCol w:w="1064"/>
        <w:gridCol w:w="1064"/>
        <w:gridCol w:w="1065"/>
        <w:gridCol w:w="1065"/>
        <w:gridCol w:w="1065"/>
        <w:gridCol w:w="1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064"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lang w:val="en-US" w:eastAsia="zh-CN"/>
              </w:rPr>
              <w:t>样株编号</w:t>
            </w:r>
          </w:p>
        </w:tc>
        <w:tc>
          <w:tcPr>
            <w:tcW w:w="3192" w:type="dxa"/>
            <w:gridSpan w:val="3"/>
            <w:vAlign w:val="center"/>
          </w:tcPr>
          <w:p>
            <w:pPr>
              <w:widowControl w:val="0"/>
              <w:jc w:val="center"/>
              <w:rPr>
                <w:rFonts w:hint="eastAsia"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lang w:val="en-US" w:eastAsia="zh-CN"/>
              </w:rPr>
              <w:t>树高cm</w:t>
            </w:r>
          </w:p>
        </w:tc>
        <w:tc>
          <w:tcPr>
            <w:tcW w:w="3195" w:type="dxa"/>
            <w:gridSpan w:val="3"/>
            <w:vAlign w:val="center"/>
          </w:tcPr>
          <w:p>
            <w:pPr>
              <w:widowControl w:val="0"/>
              <w:jc w:val="center"/>
              <w:rPr>
                <w:rFonts w:hint="eastAsia"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lang w:val="en-US" w:eastAsia="zh-CN"/>
              </w:rPr>
              <w:t>地径粗cm</w:t>
            </w:r>
          </w:p>
        </w:tc>
        <w:tc>
          <w:tcPr>
            <w:tcW w:w="1065"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28"/>
                <w:szCs w:val="28"/>
                <w:vertAlign w:val="baseline"/>
                <w:lang w:val="en-US" w:eastAsia="zh-CN"/>
              </w:rPr>
            </w:pPr>
            <w:r>
              <w:rPr>
                <w:rFonts w:hint="eastAsia" w:ascii="仿宋_GB2312" w:hAnsi="仿宋_GB2312" w:eastAsia="仿宋_GB2312" w:cs="仿宋_GB2312"/>
                <w:b/>
                <w:bCs/>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064"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sz w:val="28"/>
                <w:szCs w:val="28"/>
                <w:vertAlign w:val="baseline"/>
                <w:lang w:val="en-US" w:eastAsia="zh-CN"/>
              </w:rPr>
            </w:pPr>
          </w:p>
        </w:tc>
        <w:tc>
          <w:tcPr>
            <w:tcW w:w="1064" w:type="dxa"/>
            <w:vAlign w:val="center"/>
          </w:tcPr>
          <w:p>
            <w:pPr>
              <w:widowControl w:val="0"/>
              <w:jc w:val="center"/>
              <w:rPr>
                <w:rFonts w:hint="eastAsia"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lang w:val="en-US" w:eastAsia="zh-CN"/>
              </w:rPr>
              <w:t>7月</w:t>
            </w:r>
          </w:p>
        </w:tc>
        <w:tc>
          <w:tcPr>
            <w:tcW w:w="1064" w:type="dxa"/>
            <w:vAlign w:val="center"/>
          </w:tcPr>
          <w:p>
            <w:pPr>
              <w:widowControl w:val="0"/>
              <w:jc w:val="center"/>
              <w:rPr>
                <w:rFonts w:hint="eastAsia"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lang w:val="en-US" w:eastAsia="zh-CN"/>
              </w:rPr>
              <w:t>9月</w:t>
            </w:r>
          </w:p>
        </w:tc>
        <w:tc>
          <w:tcPr>
            <w:tcW w:w="1064" w:type="dxa"/>
            <w:vAlign w:val="center"/>
          </w:tcPr>
          <w:p>
            <w:pPr>
              <w:widowControl w:val="0"/>
              <w:jc w:val="center"/>
              <w:rPr>
                <w:rFonts w:hint="eastAsia"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lang w:val="en-US" w:eastAsia="zh-CN"/>
              </w:rPr>
              <w:t>增加值</w:t>
            </w:r>
          </w:p>
        </w:tc>
        <w:tc>
          <w:tcPr>
            <w:tcW w:w="1065" w:type="dxa"/>
            <w:vAlign w:val="center"/>
          </w:tcPr>
          <w:p>
            <w:pPr>
              <w:widowControl w:val="0"/>
              <w:jc w:val="center"/>
              <w:rPr>
                <w:rFonts w:hint="eastAsia"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lang w:val="en-US" w:eastAsia="zh-CN"/>
              </w:rPr>
              <w:t>7月</w:t>
            </w:r>
          </w:p>
        </w:tc>
        <w:tc>
          <w:tcPr>
            <w:tcW w:w="1065" w:type="dxa"/>
            <w:vAlign w:val="center"/>
          </w:tcPr>
          <w:p>
            <w:pPr>
              <w:widowControl w:val="0"/>
              <w:jc w:val="center"/>
              <w:rPr>
                <w:rFonts w:hint="eastAsia"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lang w:val="en-US" w:eastAsia="zh-CN"/>
              </w:rPr>
              <w:t>9月</w:t>
            </w:r>
          </w:p>
        </w:tc>
        <w:tc>
          <w:tcPr>
            <w:tcW w:w="1065" w:type="dxa"/>
            <w:vAlign w:val="center"/>
          </w:tcPr>
          <w:p>
            <w:pPr>
              <w:widowControl w:val="0"/>
              <w:jc w:val="center"/>
              <w:rPr>
                <w:rFonts w:hint="eastAsia"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lang w:val="en-US" w:eastAsia="zh-CN"/>
              </w:rPr>
              <w:t>增加值</w:t>
            </w:r>
          </w:p>
        </w:tc>
        <w:tc>
          <w:tcPr>
            <w:tcW w:w="1065"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064"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C-039</w:t>
            </w:r>
          </w:p>
        </w:tc>
        <w:tc>
          <w:tcPr>
            <w:tcW w:w="1064"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152</w:t>
            </w:r>
          </w:p>
        </w:tc>
        <w:tc>
          <w:tcPr>
            <w:tcW w:w="1064"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201</w:t>
            </w:r>
          </w:p>
        </w:tc>
        <w:tc>
          <w:tcPr>
            <w:tcW w:w="1064"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49</w:t>
            </w:r>
          </w:p>
        </w:tc>
        <w:tc>
          <w:tcPr>
            <w:tcW w:w="1065"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2.32</w:t>
            </w:r>
          </w:p>
        </w:tc>
        <w:tc>
          <w:tcPr>
            <w:tcW w:w="1065"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2.46</w:t>
            </w:r>
          </w:p>
        </w:tc>
        <w:tc>
          <w:tcPr>
            <w:tcW w:w="1065"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0.14</w:t>
            </w:r>
          </w:p>
        </w:tc>
        <w:tc>
          <w:tcPr>
            <w:tcW w:w="106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064"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C-040</w:t>
            </w:r>
          </w:p>
        </w:tc>
        <w:tc>
          <w:tcPr>
            <w:tcW w:w="1064"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150</w:t>
            </w:r>
          </w:p>
        </w:tc>
        <w:tc>
          <w:tcPr>
            <w:tcW w:w="1064"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172</w:t>
            </w:r>
          </w:p>
        </w:tc>
        <w:tc>
          <w:tcPr>
            <w:tcW w:w="1064"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22</w:t>
            </w:r>
          </w:p>
        </w:tc>
        <w:tc>
          <w:tcPr>
            <w:tcW w:w="1065"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1.52</w:t>
            </w:r>
          </w:p>
        </w:tc>
        <w:tc>
          <w:tcPr>
            <w:tcW w:w="1065"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1.64</w:t>
            </w:r>
          </w:p>
        </w:tc>
        <w:tc>
          <w:tcPr>
            <w:tcW w:w="1065"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0.12</w:t>
            </w:r>
          </w:p>
        </w:tc>
        <w:tc>
          <w:tcPr>
            <w:tcW w:w="106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064"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C-041</w:t>
            </w:r>
          </w:p>
        </w:tc>
        <w:tc>
          <w:tcPr>
            <w:tcW w:w="1064"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167</w:t>
            </w:r>
          </w:p>
        </w:tc>
        <w:tc>
          <w:tcPr>
            <w:tcW w:w="1064"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211</w:t>
            </w:r>
          </w:p>
        </w:tc>
        <w:tc>
          <w:tcPr>
            <w:tcW w:w="1064"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44</w:t>
            </w:r>
          </w:p>
        </w:tc>
        <w:tc>
          <w:tcPr>
            <w:tcW w:w="1065"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2.2</w:t>
            </w:r>
          </w:p>
        </w:tc>
        <w:tc>
          <w:tcPr>
            <w:tcW w:w="1065"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2.4</w:t>
            </w:r>
          </w:p>
        </w:tc>
        <w:tc>
          <w:tcPr>
            <w:tcW w:w="1065"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0.2</w:t>
            </w:r>
          </w:p>
        </w:tc>
        <w:tc>
          <w:tcPr>
            <w:tcW w:w="106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064"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C-042</w:t>
            </w:r>
          </w:p>
        </w:tc>
        <w:tc>
          <w:tcPr>
            <w:tcW w:w="1064"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142</w:t>
            </w:r>
          </w:p>
        </w:tc>
        <w:tc>
          <w:tcPr>
            <w:tcW w:w="1064"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171</w:t>
            </w:r>
          </w:p>
        </w:tc>
        <w:tc>
          <w:tcPr>
            <w:tcW w:w="1064"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29</w:t>
            </w:r>
          </w:p>
        </w:tc>
        <w:tc>
          <w:tcPr>
            <w:tcW w:w="1065"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1.65</w:t>
            </w:r>
          </w:p>
        </w:tc>
        <w:tc>
          <w:tcPr>
            <w:tcW w:w="1065"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1.84</w:t>
            </w:r>
          </w:p>
        </w:tc>
        <w:tc>
          <w:tcPr>
            <w:tcW w:w="1065"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0.19</w:t>
            </w:r>
          </w:p>
        </w:tc>
        <w:tc>
          <w:tcPr>
            <w:tcW w:w="106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064"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C-043</w:t>
            </w:r>
          </w:p>
        </w:tc>
        <w:tc>
          <w:tcPr>
            <w:tcW w:w="1064"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165</w:t>
            </w:r>
          </w:p>
        </w:tc>
        <w:tc>
          <w:tcPr>
            <w:tcW w:w="1064"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190</w:t>
            </w:r>
          </w:p>
        </w:tc>
        <w:tc>
          <w:tcPr>
            <w:tcW w:w="1064"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25</w:t>
            </w:r>
          </w:p>
        </w:tc>
        <w:tc>
          <w:tcPr>
            <w:tcW w:w="1065"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2.05</w:t>
            </w:r>
          </w:p>
        </w:tc>
        <w:tc>
          <w:tcPr>
            <w:tcW w:w="1065"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2.14</w:t>
            </w:r>
          </w:p>
        </w:tc>
        <w:tc>
          <w:tcPr>
            <w:tcW w:w="1065"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0.09</w:t>
            </w:r>
          </w:p>
        </w:tc>
        <w:tc>
          <w:tcPr>
            <w:tcW w:w="106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064"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C-044</w:t>
            </w:r>
          </w:p>
        </w:tc>
        <w:tc>
          <w:tcPr>
            <w:tcW w:w="1064"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185</w:t>
            </w:r>
          </w:p>
        </w:tc>
        <w:tc>
          <w:tcPr>
            <w:tcW w:w="1064"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215</w:t>
            </w:r>
          </w:p>
        </w:tc>
        <w:tc>
          <w:tcPr>
            <w:tcW w:w="1064"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30</w:t>
            </w:r>
          </w:p>
        </w:tc>
        <w:tc>
          <w:tcPr>
            <w:tcW w:w="1065"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2.05</w:t>
            </w:r>
          </w:p>
        </w:tc>
        <w:tc>
          <w:tcPr>
            <w:tcW w:w="1065"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2.1</w:t>
            </w:r>
          </w:p>
        </w:tc>
        <w:tc>
          <w:tcPr>
            <w:tcW w:w="1065"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0.05</w:t>
            </w:r>
          </w:p>
        </w:tc>
        <w:tc>
          <w:tcPr>
            <w:tcW w:w="106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064"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C-045</w:t>
            </w:r>
          </w:p>
        </w:tc>
        <w:tc>
          <w:tcPr>
            <w:tcW w:w="1064"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175</w:t>
            </w:r>
          </w:p>
        </w:tc>
        <w:tc>
          <w:tcPr>
            <w:tcW w:w="1064"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223</w:t>
            </w:r>
          </w:p>
        </w:tc>
        <w:tc>
          <w:tcPr>
            <w:tcW w:w="1064"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48</w:t>
            </w:r>
          </w:p>
        </w:tc>
        <w:tc>
          <w:tcPr>
            <w:tcW w:w="1065"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1.93</w:t>
            </w:r>
          </w:p>
        </w:tc>
        <w:tc>
          <w:tcPr>
            <w:tcW w:w="1065"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2.32</w:t>
            </w:r>
          </w:p>
        </w:tc>
        <w:tc>
          <w:tcPr>
            <w:tcW w:w="1065"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0.39</w:t>
            </w:r>
          </w:p>
        </w:tc>
        <w:tc>
          <w:tcPr>
            <w:tcW w:w="106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064"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C-046</w:t>
            </w:r>
          </w:p>
        </w:tc>
        <w:tc>
          <w:tcPr>
            <w:tcW w:w="1064"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179</w:t>
            </w:r>
          </w:p>
        </w:tc>
        <w:tc>
          <w:tcPr>
            <w:tcW w:w="1064"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222</w:t>
            </w:r>
          </w:p>
        </w:tc>
        <w:tc>
          <w:tcPr>
            <w:tcW w:w="1064"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43</w:t>
            </w:r>
          </w:p>
        </w:tc>
        <w:tc>
          <w:tcPr>
            <w:tcW w:w="1065"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1.67</w:t>
            </w:r>
          </w:p>
        </w:tc>
        <w:tc>
          <w:tcPr>
            <w:tcW w:w="1065"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2.08</w:t>
            </w:r>
          </w:p>
        </w:tc>
        <w:tc>
          <w:tcPr>
            <w:tcW w:w="1065"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0.41</w:t>
            </w:r>
          </w:p>
        </w:tc>
        <w:tc>
          <w:tcPr>
            <w:tcW w:w="106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064"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C-047</w:t>
            </w:r>
          </w:p>
        </w:tc>
        <w:tc>
          <w:tcPr>
            <w:tcW w:w="1064"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165</w:t>
            </w:r>
          </w:p>
        </w:tc>
        <w:tc>
          <w:tcPr>
            <w:tcW w:w="1064"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202</w:t>
            </w:r>
          </w:p>
        </w:tc>
        <w:tc>
          <w:tcPr>
            <w:tcW w:w="1064"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37</w:t>
            </w:r>
          </w:p>
        </w:tc>
        <w:tc>
          <w:tcPr>
            <w:tcW w:w="1065"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2.25</w:t>
            </w:r>
          </w:p>
        </w:tc>
        <w:tc>
          <w:tcPr>
            <w:tcW w:w="1065"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2.5</w:t>
            </w:r>
          </w:p>
        </w:tc>
        <w:tc>
          <w:tcPr>
            <w:tcW w:w="1065"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0.25</w:t>
            </w:r>
          </w:p>
        </w:tc>
        <w:tc>
          <w:tcPr>
            <w:tcW w:w="106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064"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C-048</w:t>
            </w:r>
          </w:p>
        </w:tc>
        <w:tc>
          <w:tcPr>
            <w:tcW w:w="1064"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157</w:t>
            </w:r>
          </w:p>
        </w:tc>
        <w:tc>
          <w:tcPr>
            <w:tcW w:w="1064"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202</w:t>
            </w:r>
          </w:p>
        </w:tc>
        <w:tc>
          <w:tcPr>
            <w:tcW w:w="1064"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45</w:t>
            </w:r>
          </w:p>
        </w:tc>
        <w:tc>
          <w:tcPr>
            <w:tcW w:w="1065"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2.01</w:t>
            </w:r>
          </w:p>
        </w:tc>
        <w:tc>
          <w:tcPr>
            <w:tcW w:w="1065"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2.24</w:t>
            </w:r>
          </w:p>
        </w:tc>
        <w:tc>
          <w:tcPr>
            <w:tcW w:w="1065" w:type="dxa"/>
            <w:vAlign w:val="center"/>
          </w:tcPr>
          <w:p>
            <w:pPr>
              <w:widowControl w:val="0"/>
              <w:jc w:val="center"/>
              <w:rPr>
                <w:rFonts w:hint="eastAsia" w:ascii="仿宋_GB2312" w:hAnsi="仿宋_GB2312" w:eastAsia="仿宋_GB2312" w:cs="仿宋_GB2312"/>
                <w:snapToGrid w:val="0"/>
                <w:color w:val="000000"/>
                <w:kern w:val="0"/>
                <w:sz w:val="21"/>
                <w:szCs w:val="21"/>
                <w:lang w:val="en-US" w:eastAsia="zh-CN"/>
              </w:rPr>
            </w:pPr>
            <w:r>
              <w:rPr>
                <w:rFonts w:hint="eastAsia" w:ascii="仿宋_GB2312" w:hAnsi="仿宋_GB2312" w:eastAsia="仿宋_GB2312" w:cs="仿宋_GB2312"/>
                <w:lang w:val="en-US" w:eastAsia="zh-CN"/>
              </w:rPr>
              <w:t>0.23</w:t>
            </w:r>
          </w:p>
        </w:tc>
        <w:tc>
          <w:tcPr>
            <w:tcW w:w="106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064" w:type="dxa"/>
            <w:vAlign w:val="center"/>
          </w:tcPr>
          <w:p>
            <w:pPr>
              <w:widowControl w:val="0"/>
              <w:jc w:val="center"/>
              <w:rPr>
                <w:rFonts w:hint="eastAsia" w:ascii="仿宋_GB2312" w:hAnsi="仿宋_GB2312" w:eastAsia="仿宋_GB2312" w:cs="仿宋_GB2312"/>
                <w:b/>
                <w:bCs/>
                <w:snapToGrid w:val="0"/>
                <w:color w:val="auto"/>
                <w:kern w:val="0"/>
                <w:sz w:val="21"/>
                <w:szCs w:val="21"/>
                <w:highlight w:val="none"/>
                <w:lang w:val="en-US" w:eastAsia="zh-CN"/>
              </w:rPr>
            </w:pPr>
            <w:r>
              <w:rPr>
                <w:rFonts w:hint="eastAsia" w:ascii="仿宋_GB2312" w:hAnsi="仿宋_GB2312" w:eastAsia="仿宋_GB2312" w:cs="仿宋_GB2312"/>
                <w:b/>
                <w:bCs/>
                <w:color w:val="auto"/>
                <w:highlight w:val="none"/>
                <w:lang w:val="en-US" w:eastAsia="zh-CN"/>
              </w:rPr>
              <w:t>平均值</w:t>
            </w:r>
          </w:p>
        </w:tc>
        <w:tc>
          <w:tcPr>
            <w:tcW w:w="1064" w:type="dxa"/>
            <w:vAlign w:val="center"/>
          </w:tcPr>
          <w:p>
            <w:pPr>
              <w:widowControl w:val="0"/>
              <w:jc w:val="center"/>
              <w:rPr>
                <w:rFonts w:hint="eastAsia" w:ascii="仿宋_GB2312" w:hAnsi="仿宋_GB2312" w:eastAsia="仿宋_GB2312" w:cs="仿宋_GB2312"/>
                <w:b/>
                <w:bCs/>
                <w:snapToGrid w:val="0"/>
                <w:color w:val="auto"/>
                <w:kern w:val="0"/>
                <w:sz w:val="21"/>
                <w:szCs w:val="21"/>
                <w:highlight w:val="none"/>
                <w:lang w:val="en-US" w:eastAsia="zh-CN"/>
              </w:rPr>
            </w:pPr>
            <w:r>
              <w:rPr>
                <w:rFonts w:hint="eastAsia" w:ascii="仿宋_GB2312" w:hAnsi="仿宋_GB2312" w:eastAsia="仿宋_GB2312" w:cs="仿宋_GB2312"/>
                <w:b/>
                <w:bCs/>
                <w:color w:val="auto"/>
                <w:highlight w:val="none"/>
                <w:lang w:val="en-US" w:eastAsia="zh-CN"/>
              </w:rPr>
              <w:t>163.7</w:t>
            </w:r>
          </w:p>
        </w:tc>
        <w:tc>
          <w:tcPr>
            <w:tcW w:w="1064" w:type="dxa"/>
            <w:vAlign w:val="center"/>
          </w:tcPr>
          <w:p>
            <w:pPr>
              <w:widowControl w:val="0"/>
              <w:jc w:val="center"/>
              <w:rPr>
                <w:rFonts w:hint="eastAsia" w:ascii="仿宋_GB2312" w:hAnsi="仿宋_GB2312" w:eastAsia="仿宋_GB2312" w:cs="仿宋_GB2312"/>
                <w:b/>
                <w:bCs/>
                <w:snapToGrid w:val="0"/>
                <w:color w:val="auto"/>
                <w:kern w:val="0"/>
                <w:sz w:val="21"/>
                <w:szCs w:val="21"/>
                <w:highlight w:val="none"/>
                <w:lang w:val="en-US" w:eastAsia="zh-CN"/>
              </w:rPr>
            </w:pPr>
            <w:r>
              <w:rPr>
                <w:rFonts w:hint="eastAsia" w:ascii="仿宋_GB2312" w:hAnsi="仿宋_GB2312" w:eastAsia="仿宋_GB2312" w:cs="仿宋_GB2312"/>
                <w:b/>
                <w:bCs/>
                <w:color w:val="auto"/>
                <w:highlight w:val="none"/>
                <w:lang w:val="en-US" w:eastAsia="zh-CN"/>
              </w:rPr>
              <w:t>200.9</w:t>
            </w:r>
          </w:p>
        </w:tc>
        <w:tc>
          <w:tcPr>
            <w:tcW w:w="1064" w:type="dxa"/>
            <w:vAlign w:val="center"/>
          </w:tcPr>
          <w:p>
            <w:pPr>
              <w:widowControl w:val="0"/>
              <w:jc w:val="center"/>
              <w:rPr>
                <w:rFonts w:hint="eastAsia" w:ascii="仿宋_GB2312" w:hAnsi="仿宋_GB2312" w:eastAsia="仿宋_GB2312" w:cs="仿宋_GB2312"/>
                <w:b/>
                <w:bCs/>
                <w:snapToGrid w:val="0"/>
                <w:color w:val="auto"/>
                <w:kern w:val="0"/>
                <w:sz w:val="21"/>
                <w:szCs w:val="21"/>
                <w:highlight w:val="none"/>
                <w:lang w:val="en-US" w:eastAsia="zh-CN"/>
              </w:rPr>
            </w:pPr>
            <w:r>
              <w:rPr>
                <w:rFonts w:hint="eastAsia" w:ascii="仿宋_GB2312" w:hAnsi="仿宋_GB2312" w:eastAsia="仿宋_GB2312" w:cs="仿宋_GB2312"/>
                <w:b/>
                <w:bCs/>
                <w:color w:val="auto"/>
                <w:highlight w:val="none"/>
                <w:lang w:val="en-US" w:eastAsia="zh-CN"/>
              </w:rPr>
              <w:t>37.2</w:t>
            </w:r>
          </w:p>
        </w:tc>
        <w:tc>
          <w:tcPr>
            <w:tcW w:w="1065" w:type="dxa"/>
            <w:vAlign w:val="center"/>
          </w:tcPr>
          <w:p>
            <w:pPr>
              <w:widowControl w:val="0"/>
              <w:jc w:val="center"/>
              <w:rPr>
                <w:rFonts w:hint="eastAsia" w:ascii="仿宋_GB2312" w:hAnsi="仿宋_GB2312" w:eastAsia="仿宋_GB2312" w:cs="仿宋_GB2312"/>
                <w:b/>
                <w:bCs/>
                <w:snapToGrid w:val="0"/>
                <w:color w:val="auto"/>
                <w:kern w:val="0"/>
                <w:sz w:val="21"/>
                <w:szCs w:val="21"/>
                <w:highlight w:val="none"/>
                <w:lang w:val="en-US" w:eastAsia="zh-CN"/>
              </w:rPr>
            </w:pPr>
            <w:r>
              <w:rPr>
                <w:rFonts w:hint="eastAsia" w:ascii="仿宋_GB2312" w:hAnsi="仿宋_GB2312" w:eastAsia="仿宋_GB2312" w:cs="仿宋_GB2312"/>
                <w:b/>
                <w:bCs/>
                <w:color w:val="auto"/>
                <w:highlight w:val="none"/>
                <w:lang w:val="en-US" w:eastAsia="zh-CN"/>
              </w:rPr>
              <w:t>1.965</w:t>
            </w:r>
          </w:p>
        </w:tc>
        <w:tc>
          <w:tcPr>
            <w:tcW w:w="1065" w:type="dxa"/>
            <w:vAlign w:val="center"/>
          </w:tcPr>
          <w:p>
            <w:pPr>
              <w:widowControl w:val="0"/>
              <w:jc w:val="center"/>
              <w:rPr>
                <w:rFonts w:hint="eastAsia" w:ascii="仿宋_GB2312" w:hAnsi="仿宋_GB2312" w:eastAsia="仿宋_GB2312" w:cs="仿宋_GB2312"/>
                <w:b/>
                <w:bCs/>
                <w:snapToGrid w:val="0"/>
                <w:color w:val="auto"/>
                <w:kern w:val="0"/>
                <w:sz w:val="21"/>
                <w:szCs w:val="21"/>
                <w:highlight w:val="none"/>
                <w:lang w:val="en-US" w:eastAsia="zh-CN"/>
              </w:rPr>
            </w:pPr>
            <w:r>
              <w:rPr>
                <w:rFonts w:hint="eastAsia" w:ascii="仿宋_GB2312" w:hAnsi="仿宋_GB2312" w:eastAsia="仿宋_GB2312" w:cs="仿宋_GB2312"/>
                <w:b/>
                <w:bCs/>
                <w:color w:val="auto"/>
                <w:highlight w:val="none"/>
                <w:lang w:val="en-US" w:eastAsia="zh-CN"/>
              </w:rPr>
              <w:t>2.172</w:t>
            </w:r>
          </w:p>
        </w:tc>
        <w:tc>
          <w:tcPr>
            <w:tcW w:w="1065" w:type="dxa"/>
            <w:vAlign w:val="center"/>
          </w:tcPr>
          <w:p>
            <w:pPr>
              <w:widowControl w:val="0"/>
              <w:jc w:val="center"/>
              <w:rPr>
                <w:rFonts w:hint="eastAsia" w:ascii="仿宋_GB2312" w:hAnsi="仿宋_GB2312" w:eastAsia="仿宋_GB2312" w:cs="仿宋_GB2312"/>
                <w:b/>
                <w:bCs/>
                <w:snapToGrid w:val="0"/>
                <w:color w:val="auto"/>
                <w:kern w:val="0"/>
                <w:sz w:val="21"/>
                <w:szCs w:val="21"/>
                <w:highlight w:val="none"/>
                <w:lang w:val="en-US" w:eastAsia="zh-CN"/>
              </w:rPr>
            </w:pPr>
            <w:r>
              <w:rPr>
                <w:rFonts w:hint="eastAsia" w:ascii="仿宋_GB2312" w:hAnsi="仿宋_GB2312" w:eastAsia="仿宋_GB2312" w:cs="仿宋_GB2312"/>
                <w:b/>
                <w:bCs/>
                <w:color w:val="auto"/>
                <w:highlight w:val="none"/>
                <w:lang w:val="en-US" w:eastAsia="zh-CN"/>
              </w:rPr>
              <w:t>0.207</w:t>
            </w:r>
          </w:p>
        </w:tc>
        <w:tc>
          <w:tcPr>
            <w:tcW w:w="106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color w:val="FF0000"/>
                <w:sz w:val="28"/>
                <w:szCs w:val="28"/>
                <w:highlight w:val="none"/>
                <w:vertAlign w:val="baseline"/>
                <w:lang w:val="en-US" w:eastAsia="zh-CN"/>
              </w:rPr>
            </w:pPr>
          </w:p>
        </w:tc>
      </w:tr>
    </w:tbl>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_GB2312" w:hAnsi="仿宋_GB2312" w:eastAsia="仿宋_GB2312" w:cs="仿宋_GB2312"/>
          <w:snapToGrid/>
          <w:kern w:val="2"/>
          <w:sz w:val="22"/>
          <w:szCs w:val="22"/>
          <w:lang w:val="en-US" w:eastAsia="zh-CN" w:bidi="ar-SA"/>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2.整形修剪</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lang w:val="en-US" w:eastAsia="zh-CN"/>
        </w:rPr>
      </w:pPr>
      <w:r>
        <w:rPr>
          <w:rFonts w:hint="eastAsia" w:ascii="仿宋_GB2312" w:hAnsi="仿宋_GB2312" w:eastAsia="仿宋_GB2312" w:cs="仿宋_GB2312"/>
          <w:snapToGrid/>
          <w:kern w:val="2"/>
          <w:sz w:val="32"/>
          <w:szCs w:val="32"/>
          <w:lang w:val="en-US" w:eastAsia="zh-CN" w:bidi="ar-SA"/>
        </w:rPr>
        <w:t>据调查分析，2023年样株6月平均高度210.2cm,9月232.3cm,平均生长22.1cm；样株6月平均地径2.11cm，9月2.79cm，平均生长0.68cm；样株6月平均新梢长度55.1cm，9月83.3cm,平均生长28.2cm;样株6月平均新梢粗度0.42cm,9月0.85cm，平均生长0.43cm；样株6月新梢平均数量29.1个，9月29.4个，增加不明显；样株6月平均冠幅70.6cm，9月84.4cm,平均生长13.8cm。按照本规程技术修剪，苗木长势旺盛。详见表3。</w:t>
      </w:r>
    </w:p>
    <w:p>
      <w:pPr>
        <w:rPr>
          <w:rFonts w:hint="eastAsia"/>
          <w:lang w:val="en-US" w:eastAsia="zh-CN"/>
        </w:rPr>
        <w:sectPr>
          <w:footerReference r:id="rId3" w:type="default"/>
          <w:pgSz w:w="11906" w:h="16838"/>
          <w:pgMar w:top="1440" w:right="1803" w:bottom="1440" w:left="1803" w:header="851" w:footer="992" w:gutter="0"/>
          <w:cols w:space="0" w:num="1"/>
          <w:rtlGutter w:val="0"/>
          <w:docGrid w:type="lines" w:linePitch="319" w:charSpace="0"/>
        </w:sectPr>
      </w:pPr>
    </w:p>
    <w:p>
      <w:pPr>
        <w:jc w:val="center"/>
        <w:rPr>
          <w:rFonts w:hint="eastAsia"/>
          <w:lang w:val="en-US" w:eastAsia="zh-CN"/>
        </w:rPr>
      </w:pPr>
      <w:r>
        <w:rPr>
          <w:rFonts w:hint="eastAsia" w:ascii="黑体" w:hAnsi="黑体" w:eastAsia="黑体" w:cs="黑体"/>
          <w:sz w:val="30"/>
          <w:szCs w:val="30"/>
          <w:lang w:val="en-US" w:eastAsia="zh-CN"/>
        </w:rPr>
        <w:t>表3  生长量数据分析表（2023年）</w:t>
      </w:r>
    </w:p>
    <w:tbl>
      <w:tblPr>
        <w:tblStyle w:val="8"/>
        <w:tblpPr w:leftFromText="180" w:rightFromText="180" w:vertAnchor="page" w:horzAnchor="page" w:tblpX="1508" w:tblpY="2223"/>
        <w:tblOverlap w:val="never"/>
        <w:tblW w:w="1409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89"/>
        <w:gridCol w:w="755"/>
        <w:gridCol w:w="767"/>
        <w:gridCol w:w="647"/>
        <w:gridCol w:w="694"/>
        <w:gridCol w:w="670"/>
        <w:gridCol w:w="683"/>
        <w:gridCol w:w="670"/>
        <w:gridCol w:w="682"/>
        <w:gridCol w:w="640"/>
        <w:gridCol w:w="698"/>
        <w:gridCol w:w="698"/>
        <w:gridCol w:w="700"/>
        <w:gridCol w:w="698"/>
        <w:gridCol w:w="698"/>
        <w:gridCol w:w="700"/>
        <w:gridCol w:w="698"/>
        <w:gridCol w:w="698"/>
        <w:gridCol w:w="700"/>
        <w:gridCol w:w="7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82" w:hRule="atLeast"/>
        </w:trPr>
        <w:tc>
          <w:tcPr>
            <w:tcW w:w="88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21"/>
                <w:szCs w:val="21"/>
                <w:u w:val="none"/>
                <w:lang w:val="en-US" w:eastAsia="zh-CN" w:bidi="ar"/>
              </w:rPr>
            </w:pPr>
            <w:r>
              <w:rPr>
                <w:rFonts w:hint="eastAsia" w:ascii="仿宋_GB2312" w:hAnsi="仿宋_GB2312" w:eastAsia="仿宋_GB2312" w:cs="仿宋_GB2312"/>
                <w:b/>
                <w:bCs/>
                <w:i w:val="0"/>
                <w:iCs w:val="0"/>
                <w:color w:val="000000"/>
                <w:kern w:val="0"/>
                <w:sz w:val="21"/>
                <w:szCs w:val="21"/>
                <w:u w:val="none"/>
                <w:lang w:val="en-US" w:eastAsia="zh-CN" w:bidi="ar"/>
              </w:rPr>
              <w:t>样株</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b/>
                <w:bCs/>
                <w:i w:val="0"/>
                <w:iCs w:val="0"/>
                <w:color w:val="000000"/>
                <w:kern w:val="0"/>
                <w:sz w:val="21"/>
                <w:szCs w:val="21"/>
                <w:u w:val="none"/>
                <w:lang w:val="en-US" w:eastAsia="zh-CN" w:bidi="ar"/>
              </w:rPr>
              <w:t>编号</w:t>
            </w:r>
          </w:p>
        </w:tc>
        <w:tc>
          <w:tcPr>
            <w:tcW w:w="216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1"/>
                <w:szCs w:val="21"/>
                <w:u w:val="none"/>
              </w:rPr>
            </w:pPr>
            <w:r>
              <w:rPr>
                <w:rFonts w:hint="eastAsia" w:ascii="仿宋_GB2312" w:hAnsi="仿宋_GB2312" w:eastAsia="仿宋_GB2312" w:cs="仿宋_GB2312"/>
                <w:b/>
                <w:bCs/>
                <w:i w:val="0"/>
                <w:iCs w:val="0"/>
                <w:color w:val="000000"/>
                <w:kern w:val="0"/>
                <w:sz w:val="21"/>
                <w:szCs w:val="21"/>
                <w:u w:val="none"/>
                <w:lang w:val="en-US" w:eastAsia="zh-CN" w:bidi="ar"/>
              </w:rPr>
              <w:t>树高cm</w:t>
            </w:r>
          </w:p>
        </w:tc>
        <w:tc>
          <w:tcPr>
            <w:tcW w:w="204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1"/>
                <w:szCs w:val="21"/>
                <w:u w:val="none"/>
              </w:rPr>
            </w:pPr>
            <w:r>
              <w:rPr>
                <w:rFonts w:hint="eastAsia" w:ascii="仿宋_GB2312" w:hAnsi="仿宋_GB2312" w:eastAsia="仿宋_GB2312" w:cs="仿宋_GB2312"/>
                <w:b/>
                <w:bCs/>
                <w:i w:val="0"/>
                <w:iCs w:val="0"/>
                <w:color w:val="000000"/>
                <w:kern w:val="0"/>
                <w:sz w:val="21"/>
                <w:szCs w:val="21"/>
                <w:u w:val="none"/>
                <w:lang w:val="en-US" w:eastAsia="zh-CN" w:bidi="ar"/>
              </w:rPr>
              <w:t>地径粗cm</w:t>
            </w:r>
          </w:p>
        </w:tc>
        <w:tc>
          <w:tcPr>
            <w:tcW w:w="199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1"/>
                <w:szCs w:val="21"/>
                <w:u w:val="none"/>
              </w:rPr>
            </w:pPr>
            <w:r>
              <w:rPr>
                <w:rFonts w:hint="eastAsia" w:ascii="仿宋_GB2312" w:hAnsi="仿宋_GB2312" w:eastAsia="仿宋_GB2312" w:cs="仿宋_GB2312"/>
                <w:b/>
                <w:bCs/>
                <w:i w:val="0"/>
                <w:iCs w:val="0"/>
                <w:color w:val="000000"/>
                <w:kern w:val="0"/>
                <w:sz w:val="21"/>
                <w:szCs w:val="21"/>
                <w:u w:val="none"/>
                <w:lang w:val="en-US" w:eastAsia="zh-CN" w:bidi="ar"/>
              </w:rPr>
              <w:t>新梢长cm</w:t>
            </w:r>
          </w:p>
        </w:tc>
        <w:tc>
          <w:tcPr>
            <w:tcW w:w="209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1"/>
                <w:szCs w:val="21"/>
                <w:u w:val="none"/>
              </w:rPr>
            </w:pPr>
            <w:r>
              <w:rPr>
                <w:rFonts w:hint="eastAsia" w:ascii="仿宋_GB2312" w:hAnsi="仿宋_GB2312" w:eastAsia="仿宋_GB2312" w:cs="仿宋_GB2312"/>
                <w:b/>
                <w:bCs/>
                <w:i w:val="0"/>
                <w:iCs w:val="0"/>
                <w:color w:val="000000"/>
                <w:kern w:val="0"/>
                <w:sz w:val="21"/>
                <w:szCs w:val="21"/>
                <w:u w:val="none"/>
                <w:lang w:val="en-US" w:eastAsia="zh-CN" w:bidi="ar"/>
              </w:rPr>
              <w:t>新梢粗生长cm</w:t>
            </w:r>
          </w:p>
        </w:tc>
        <w:tc>
          <w:tcPr>
            <w:tcW w:w="209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1"/>
                <w:szCs w:val="21"/>
                <w:u w:val="none"/>
              </w:rPr>
            </w:pPr>
            <w:r>
              <w:rPr>
                <w:rFonts w:hint="eastAsia" w:ascii="仿宋_GB2312" w:hAnsi="仿宋_GB2312" w:eastAsia="仿宋_GB2312" w:cs="仿宋_GB2312"/>
                <w:b/>
                <w:bCs/>
                <w:i w:val="0"/>
                <w:iCs w:val="0"/>
                <w:color w:val="000000"/>
                <w:kern w:val="0"/>
                <w:sz w:val="21"/>
                <w:szCs w:val="21"/>
                <w:u w:val="none"/>
                <w:lang w:val="en-US" w:eastAsia="zh-CN" w:bidi="ar"/>
              </w:rPr>
              <w:t>新梢数量（个）</w:t>
            </w:r>
          </w:p>
        </w:tc>
        <w:tc>
          <w:tcPr>
            <w:tcW w:w="209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1"/>
                <w:szCs w:val="21"/>
                <w:u w:val="none"/>
              </w:rPr>
            </w:pPr>
            <w:r>
              <w:rPr>
                <w:rFonts w:hint="eastAsia" w:ascii="仿宋_GB2312" w:hAnsi="仿宋_GB2312" w:eastAsia="仿宋_GB2312" w:cs="仿宋_GB2312"/>
                <w:b/>
                <w:bCs/>
                <w:i w:val="0"/>
                <w:iCs w:val="0"/>
                <w:color w:val="000000"/>
                <w:kern w:val="0"/>
                <w:sz w:val="21"/>
                <w:szCs w:val="21"/>
                <w:u w:val="none"/>
                <w:lang w:val="en-US" w:eastAsia="zh-CN" w:bidi="ar"/>
              </w:rPr>
              <w:t>冠幅cm</w:t>
            </w:r>
          </w:p>
        </w:tc>
        <w:tc>
          <w:tcPr>
            <w:tcW w:w="7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1"/>
                <w:szCs w:val="21"/>
                <w:u w:val="none"/>
              </w:rPr>
            </w:pPr>
            <w:r>
              <w:rPr>
                <w:rFonts w:hint="eastAsia" w:ascii="仿宋_GB2312" w:hAnsi="仿宋_GB2312" w:eastAsia="仿宋_GB2312" w:cs="仿宋_GB2312"/>
                <w:b/>
                <w:bCs/>
                <w:i w:val="0"/>
                <w:iCs w:val="0"/>
                <w:color w:val="000000"/>
                <w:kern w:val="0"/>
                <w:sz w:val="21"/>
                <w:szCs w:val="21"/>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26" w:hRule="atLeast"/>
        </w:trPr>
        <w:tc>
          <w:tcPr>
            <w:tcW w:w="88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21"/>
                <w:szCs w:val="21"/>
                <w:u w:val="none"/>
              </w:rPr>
            </w:pPr>
          </w:p>
        </w:tc>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1"/>
                <w:szCs w:val="21"/>
                <w:u w:val="none"/>
                <w:lang w:val="en-US"/>
              </w:rPr>
            </w:pPr>
            <w:r>
              <w:rPr>
                <w:rFonts w:hint="eastAsia" w:ascii="仿宋_GB2312" w:hAnsi="仿宋_GB2312" w:eastAsia="仿宋_GB2312" w:cs="仿宋_GB2312"/>
                <w:b/>
                <w:bCs/>
                <w:i w:val="0"/>
                <w:iCs w:val="0"/>
                <w:color w:val="000000"/>
                <w:kern w:val="0"/>
                <w:sz w:val="21"/>
                <w:szCs w:val="21"/>
                <w:u w:val="none"/>
                <w:lang w:val="en-US" w:eastAsia="zh-CN" w:bidi="ar"/>
              </w:rPr>
              <w:t>6月</w:t>
            </w:r>
          </w:p>
        </w:tc>
        <w:tc>
          <w:tcPr>
            <w:tcW w:w="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1"/>
                <w:szCs w:val="21"/>
                <w:u w:val="none"/>
                <w:lang w:val="en-US"/>
              </w:rPr>
            </w:pPr>
            <w:r>
              <w:rPr>
                <w:rFonts w:hint="eastAsia" w:ascii="仿宋_GB2312" w:hAnsi="仿宋_GB2312" w:eastAsia="仿宋_GB2312" w:cs="仿宋_GB2312"/>
                <w:b/>
                <w:bCs/>
                <w:i w:val="0"/>
                <w:iCs w:val="0"/>
                <w:color w:val="000000"/>
                <w:kern w:val="0"/>
                <w:sz w:val="21"/>
                <w:szCs w:val="21"/>
                <w:u w:val="none"/>
                <w:lang w:val="en-US" w:eastAsia="zh-CN" w:bidi="ar"/>
              </w:rPr>
              <w:t>9月</w:t>
            </w:r>
          </w:p>
        </w:tc>
        <w:tc>
          <w:tcPr>
            <w:tcW w:w="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1"/>
                <w:szCs w:val="21"/>
                <w:u w:val="none"/>
              </w:rPr>
            </w:pPr>
            <w:r>
              <w:rPr>
                <w:rFonts w:hint="eastAsia" w:ascii="仿宋_GB2312" w:hAnsi="仿宋_GB2312" w:eastAsia="仿宋_GB2312" w:cs="仿宋_GB2312"/>
                <w:b/>
                <w:bCs/>
                <w:i w:val="0"/>
                <w:iCs w:val="0"/>
                <w:color w:val="000000"/>
                <w:kern w:val="0"/>
                <w:sz w:val="21"/>
                <w:szCs w:val="21"/>
                <w:u w:val="none"/>
                <w:lang w:val="en-US" w:eastAsia="zh-CN" w:bidi="ar"/>
              </w:rPr>
              <w:t>增加值</w:t>
            </w:r>
          </w:p>
        </w:tc>
        <w:tc>
          <w:tcPr>
            <w:tcW w:w="6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1"/>
                <w:szCs w:val="21"/>
                <w:u w:val="none"/>
                <w:lang w:val="en-US"/>
              </w:rPr>
            </w:pPr>
            <w:r>
              <w:rPr>
                <w:rFonts w:hint="eastAsia" w:ascii="仿宋_GB2312" w:hAnsi="仿宋_GB2312" w:eastAsia="仿宋_GB2312" w:cs="仿宋_GB2312"/>
                <w:b/>
                <w:bCs/>
                <w:i w:val="0"/>
                <w:iCs w:val="0"/>
                <w:color w:val="000000"/>
                <w:kern w:val="0"/>
                <w:sz w:val="21"/>
                <w:szCs w:val="21"/>
                <w:u w:val="none"/>
                <w:lang w:val="en-US" w:eastAsia="zh-CN" w:bidi="ar"/>
              </w:rPr>
              <w:t>6月</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1"/>
                <w:szCs w:val="21"/>
                <w:u w:val="none"/>
                <w:lang w:val="en-US"/>
              </w:rPr>
            </w:pPr>
            <w:r>
              <w:rPr>
                <w:rFonts w:hint="eastAsia" w:ascii="仿宋_GB2312" w:hAnsi="仿宋_GB2312" w:eastAsia="仿宋_GB2312" w:cs="仿宋_GB2312"/>
                <w:b/>
                <w:bCs/>
                <w:i w:val="0"/>
                <w:iCs w:val="0"/>
                <w:color w:val="000000"/>
                <w:kern w:val="0"/>
                <w:sz w:val="21"/>
                <w:szCs w:val="21"/>
                <w:u w:val="none"/>
                <w:lang w:val="en-US" w:eastAsia="zh-CN" w:bidi="ar"/>
              </w:rPr>
              <w:t>9月</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1"/>
                <w:szCs w:val="21"/>
                <w:u w:val="none"/>
              </w:rPr>
            </w:pPr>
            <w:r>
              <w:rPr>
                <w:rFonts w:hint="eastAsia" w:ascii="仿宋_GB2312" w:hAnsi="仿宋_GB2312" w:eastAsia="仿宋_GB2312" w:cs="仿宋_GB2312"/>
                <w:b/>
                <w:bCs/>
                <w:i w:val="0"/>
                <w:iCs w:val="0"/>
                <w:color w:val="000000"/>
                <w:kern w:val="0"/>
                <w:sz w:val="21"/>
                <w:szCs w:val="21"/>
                <w:u w:val="none"/>
                <w:lang w:val="en-US" w:eastAsia="zh-CN" w:bidi="ar"/>
              </w:rPr>
              <w:t>增加值</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1"/>
                <w:szCs w:val="21"/>
                <w:u w:val="none"/>
                <w:lang w:val="en-US"/>
              </w:rPr>
            </w:pPr>
            <w:r>
              <w:rPr>
                <w:rFonts w:hint="eastAsia" w:ascii="仿宋_GB2312" w:hAnsi="仿宋_GB2312" w:eastAsia="仿宋_GB2312" w:cs="仿宋_GB2312"/>
                <w:b/>
                <w:bCs/>
                <w:i w:val="0"/>
                <w:iCs w:val="0"/>
                <w:color w:val="000000"/>
                <w:kern w:val="0"/>
                <w:sz w:val="21"/>
                <w:szCs w:val="21"/>
                <w:u w:val="none"/>
                <w:lang w:val="en-US" w:eastAsia="zh-CN" w:bidi="ar"/>
              </w:rPr>
              <w:t>6月</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1"/>
                <w:szCs w:val="21"/>
                <w:u w:val="none"/>
                <w:lang w:val="en-US"/>
              </w:rPr>
            </w:pPr>
            <w:r>
              <w:rPr>
                <w:rFonts w:hint="eastAsia" w:ascii="仿宋_GB2312" w:hAnsi="仿宋_GB2312" w:eastAsia="仿宋_GB2312" w:cs="仿宋_GB2312"/>
                <w:b/>
                <w:bCs/>
                <w:i w:val="0"/>
                <w:iCs w:val="0"/>
                <w:color w:val="000000"/>
                <w:kern w:val="0"/>
                <w:sz w:val="21"/>
                <w:szCs w:val="21"/>
                <w:u w:val="none"/>
                <w:lang w:val="en-US" w:eastAsia="zh-CN" w:bidi="ar"/>
              </w:rPr>
              <w:t>9月</w:t>
            </w: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1"/>
                <w:szCs w:val="21"/>
                <w:u w:val="none"/>
              </w:rPr>
            </w:pPr>
            <w:r>
              <w:rPr>
                <w:rFonts w:hint="eastAsia" w:ascii="仿宋_GB2312" w:hAnsi="仿宋_GB2312" w:eastAsia="仿宋_GB2312" w:cs="仿宋_GB2312"/>
                <w:b/>
                <w:bCs/>
                <w:i w:val="0"/>
                <w:iCs w:val="0"/>
                <w:color w:val="000000"/>
                <w:kern w:val="0"/>
                <w:sz w:val="21"/>
                <w:szCs w:val="21"/>
                <w:u w:val="none"/>
                <w:lang w:val="en-US" w:eastAsia="zh-CN" w:bidi="ar"/>
              </w:rPr>
              <w:t>增加值</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1"/>
                <w:szCs w:val="21"/>
                <w:u w:val="none"/>
              </w:rPr>
            </w:pPr>
            <w:r>
              <w:rPr>
                <w:rFonts w:hint="eastAsia" w:ascii="仿宋_GB2312" w:hAnsi="仿宋_GB2312" w:eastAsia="仿宋_GB2312" w:cs="仿宋_GB2312"/>
                <w:b/>
                <w:bCs/>
                <w:i w:val="0"/>
                <w:iCs w:val="0"/>
                <w:color w:val="000000"/>
                <w:kern w:val="0"/>
                <w:sz w:val="21"/>
                <w:szCs w:val="21"/>
                <w:u w:val="none"/>
                <w:lang w:val="en-US" w:eastAsia="zh-CN" w:bidi="ar"/>
              </w:rPr>
              <w:t>2023.6</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1"/>
                <w:szCs w:val="21"/>
                <w:u w:val="none"/>
              </w:rPr>
            </w:pPr>
            <w:r>
              <w:rPr>
                <w:rFonts w:hint="eastAsia" w:ascii="仿宋_GB2312" w:hAnsi="仿宋_GB2312" w:eastAsia="仿宋_GB2312" w:cs="仿宋_GB2312"/>
                <w:b/>
                <w:bCs/>
                <w:i w:val="0"/>
                <w:iCs w:val="0"/>
                <w:color w:val="000000"/>
                <w:kern w:val="0"/>
                <w:sz w:val="21"/>
                <w:szCs w:val="21"/>
                <w:u w:val="none"/>
                <w:lang w:val="en-US" w:eastAsia="zh-CN" w:bidi="ar"/>
              </w:rPr>
              <w:t>2023.9</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1"/>
                <w:szCs w:val="21"/>
                <w:u w:val="none"/>
              </w:rPr>
            </w:pPr>
            <w:r>
              <w:rPr>
                <w:rFonts w:hint="eastAsia" w:ascii="仿宋_GB2312" w:hAnsi="仿宋_GB2312" w:eastAsia="仿宋_GB2312" w:cs="仿宋_GB2312"/>
                <w:b/>
                <w:bCs/>
                <w:i w:val="0"/>
                <w:iCs w:val="0"/>
                <w:color w:val="000000"/>
                <w:kern w:val="0"/>
                <w:sz w:val="21"/>
                <w:szCs w:val="21"/>
                <w:u w:val="none"/>
                <w:lang w:val="en-US" w:eastAsia="zh-CN" w:bidi="ar"/>
              </w:rPr>
              <w:t>增加值</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1"/>
                <w:szCs w:val="21"/>
                <w:u w:val="none"/>
              </w:rPr>
            </w:pPr>
            <w:r>
              <w:rPr>
                <w:rFonts w:hint="eastAsia" w:ascii="仿宋_GB2312" w:hAnsi="仿宋_GB2312" w:eastAsia="仿宋_GB2312" w:cs="仿宋_GB2312"/>
                <w:b/>
                <w:bCs/>
                <w:i w:val="0"/>
                <w:iCs w:val="0"/>
                <w:color w:val="000000"/>
                <w:kern w:val="0"/>
                <w:sz w:val="21"/>
                <w:szCs w:val="21"/>
                <w:u w:val="none"/>
                <w:lang w:val="en-US" w:eastAsia="zh-CN" w:bidi="ar"/>
              </w:rPr>
              <w:t>2023.6</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1"/>
                <w:szCs w:val="21"/>
                <w:u w:val="none"/>
              </w:rPr>
            </w:pPr>
            <w:r>
              <w:rPr>
                <w:rFonts w:hint="eastAsia" w:ascii="仿宋_GB2312" w:hAnsi="仿宋_GB2312" w:eastAsia="仿宋_GB2312" w:cs="仿宋_GB2312"/>
                <w:b/>
                <w:bCs/>
                <w:i w:val="0"/>
                <w:iCs w:val="0"/>
                <w:color w:val="000000"/>
                <w:kern w:val="0"/>
                <w:sz w:val="21"/>
                <w:szCs w:val="21"/>
                <w:u w:val="none"/>
                <w:lang w:val="en-US" w:eastAsia="zh-CN" w:bidi="ar"/>
              </w:rPr>
              <w:t>2023.9</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1"/>
                <w:szCs w:val="21"/>
                <w:u w:val="none"/>
              </w:rPr>
            </w:pPr>
            <w:r>
              <w:rPr>
                <w:rFonts w:hint="eastAsia" w:ascii="仿宋_GB2312" w:hAnsi="仿宋_GB2312" w:eastAsia="仿宋_GB2312" w:cs="仿宋_GB2312"/>
                <w:b/>
                <w:bCs/>
                <w:i w:val="0"/>
                <w:iCs w:val="0"/>
                <w:color w:val="000000"/>
                <w:kern w:val="0"/>
                <w:sz w:val="21"/>
                <w:szCs w:val="21"/>
                <w:u w:val="none"/>
                <w:lang w:val="en-US" w:eastAsia="zh-CN" w:bidi="ar"/>
              </w:rPr>
              <w:t>增加值</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1"/>
                <w:szCs w:val="21"/>
                <w:u w:val="none"/>
              </w:rPr>
            </w:pPr>
            <w:r>
              <w:rPr>
                <w:rFonts w:hint="eastAsia" w:ascii="仿宋_GB2312" w:hAnsi="仿宋_GB2312" w:eastAsia="仿宋_GB2312" w:cs="仿宋_GB2312"/>
                <w:b/>
                <w:bCs/>
                <w:i w:val="0"/>
                <w:iCs w:val="0"/>
                <w:color w:val="000000"/>
                <w:kern w:val="0"/>
                <w:sz w:val="21"/>
                <w:szCs w:val="21"/>
                <w:u w:val="none"/>
                <w:lang w:val="en-US" w:eastAsia="zh-CN" w:bidi="ar"/>
              </w:rPr>
              <w:t>2023.6</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1"/>
                <w:szCs w:val="21"/>
                <w:u w:val="none"/>
              </w:rPr>
            </w:pPr>
            <w:r>
              <w:rPr>
                <w:rFonts w:hint="eastAsia" w:ascii="仿宋_GB2312" w:hAnsi="仿宋_GB2312" w:eastAsia="仿宋_GB2312" w:cs="仿宋_GB2312"/>
                <w:b/>
                <w:bCs/>
                <w:i w:val="0"/>
                <w:iCs w:val="0"/>
                <w:color w:val="000000"/>
                <w:kern w:val="0"/>
                <w:sz w:val="21"/>
                <w:szCs w:val="21"/>
                <w:u w:val="none"/>
                <w:lang w:val="en-US" w:eastAsia="zh-CN" w:bidi="ar"/>
              </w:rPr>
              <w:t>2023.9</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1"/>
                <w:szCs w:val="21"/>
                <w:u w:val="none"/>
              </w:rPr>
            </w:pPr>
            <w:r>
              <w:rPr>
                <w:rFonts w:hint="eastAsia" w:ascii="仿宋_GB2312" w:hAnsi="仿宋_GB2312" w:eastAsia="仿宋_GB2312" w:cs="仿宋_GB2312"/>
                <w:b/>
                <w:bCs/>
                <w:i w:val="0"/>
                <w:iCs w:val="0"/>
                <w:color w:val="000000"/>
                <w:kern w:val="0"/>
                <w:sz w:val="21"/>
                <w:szCs w:val="21"/>
                <w:u w:val="none"/>
                <w:lang w:val="en-US" w:eastAsia="zh-CN" w:bidi="ar"/>
              </w:rPr>
              <w:t>增加值</w:t>
            </w:r>
          </w:p>
        </w:tc>
        <w:tc>
          <w:tcPr>
            <w:tcW w:w="7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8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z012</w:t>
            </w:r>
          </w:p>
        </w:tc>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205</w:t>
            </w:r>
          </w:p>
        </w:tc>
        <w:tc>
          <w:tcPr>
            <w:tcW w:w="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216</w:t>
            </w:r>
          </w:p>
        </w:tc>
        <w:tc>
          <w:tcPr>
            <w:tcW w:w="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11</w:t>
            </w:r>
          </w:p>
        </w:tc>
        <w:tc>
          <w:tcPr>
            <w:tcW w:w="6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2.1</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2.6</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0.5</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53</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90</w:t>
            </w: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37</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0.5</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0.9</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0.4</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27</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27</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45</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70</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25</w:t>
            </w:r>
          </w:p>
        </w:tc>
        <w:tc>
          <w:tcPr>
            <w:tcW w:w="7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8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z018</w:t>
            </w:r>
          </w:p>
        </w:tc>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220</w:t>
            </w:r>
          </w:p>
        </w:tc>
        <w:tc>
          <w:tcPr>
            <w:tcW w:w="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246</w:t>
            </w:r>
          </w:p>
        </w:tc>
        <w:tc>
          <w:tcPr>
            <w:tcW w:w="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26</w:t>
            </w:r>
          </w:p>
        </w:tc>
        <w:tc>
          <w:tcPr>
            <w:tcW w:w="6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2.2</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3.1</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0.9</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66</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105</w:t>
            </w: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39</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0.7</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1.9</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1.2</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32</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33</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107</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115</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8</w:t>
            </w:r>
          </w:p>
        </w:tc>
        <w:tc>
          <w:tcPr>
            <w:tcW w:w="7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8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z014</w:t>
            </w:r>
          </w:p>
        </w:tc>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220</w:t>
            </w:r>
          </w:p>
        </w:tc>
        <w:tc>
          <w:tcPr>
            <w:tcW w:w="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256</w:t>
            </w:r>
          </w:p>
        </w:tc>
        <w:tc>
          <w:tcPr>
            <w:tcW w:w="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36</w:t>
            </w:r>
          </w:p>
        </w:tc>
        <w:tc>
          <w:tcPr>
            <w:tcW w:w="6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2.2</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2.8</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0.6</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70</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97</w:t>
            </w: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27</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0.4</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0.7</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0.3</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28</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28</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73</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84</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11</w:t>
            </w:r>
          </w:p>
        </w:tc>
        <w:tc>
          <w:tcPr>
            <w:tcW w:w="7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20" w:hRule="atLeast"/>
        </w:trPr>
        <w:tc>
          <w:tcPr>
            <w:tcW w:w="8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z015</w:t>
            </w:r>
          </w:p>
        </w:tc>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210</w:t>
            </w:r>
          </w:p>
        </w:tc>
        <w:tc>
          <w:tcPr>
            <w:tcW w:w="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217</w:t>
            </w:r>
          </w:p>
        </w:tc>
        <w:tc>
          <w:tcPr>
            <w:tcW w:w="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7</w:t>
            </w:r>
          </w:p>
        </w:tc>
        <w:tc>
          <w:tcPr>
            <w:tcW w:w="6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2.1</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2.8</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0.7</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57</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90</w:t>
            </w: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33</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0.4</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0.7</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0.3</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26</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26</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88</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96</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8</w:t>
            </w:r>
          </w:p>
        </w:tc>
        <w:tc>
          <w:tcPr>
            <w:tcW w:w="7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8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z016</w:t>
            </w:r>
          </w:p>
        </w:tc>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212</w:t>
            </w:r>
          </w:p>
        </w:tc>
        <w:tc>
          <w:tcPr>
            <w:tcW w:w="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255</w:t>
            </w:r>
          </w:p>
        </w:tc>
        <w:tc>
          <w:tcPr>
            <w:tcW w:w="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43</w:t>
            </w:r>
          </w:p>
        </w:tc>
        <w:tc>
          <w:tcPr>
            <w:tcW w:w="6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2.4</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3.2</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0.8</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87</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101</w:t>
            </w: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14</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0.4</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0.6</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0.2</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33</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34</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85</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88</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3</w:t>
            </w:r>
          </w:p>
        </w:tc>
        <w:tc>
          <w:tcPr>
            <w:tcW w:w="7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8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z020</w:t>
            </w:r>
          </w:p>
        </w:tc>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220</w:t>
            </w:r>
          </w:p>
        </w:tc>
        <w:tc>
          <w:tcPr>
            <w:tcW w:w="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230</w:t>
            </w:r>
          </w:p>
        </w:tc>
        <w:tc>
          <w:tcPr>
            <w:tcW w:w="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w:t>
            </w:r>
          </w:p>
        </w:tc>
        <w:tc>
          <w:tcPr>
            <w:tcW w:w="6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 xml:space="preserve">2.0 </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2.7</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0.7</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50</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86</w:t>
            </w: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36</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0.4</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0.7</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0.3</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33</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33</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65</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80</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15</w:t>
            </w:r>
          </w:p>
        </w:tc>
        <w:tc>
          <w:tcPr>
            <w:tcW w:w="7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8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z011</w:t>
            </w:r>
          </w:p>
        </w:tc>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200</w:t>
            </w:r>
          </w:p>
        </w:tc>
        <w:tc>
          <w:tcPr>
            <w:tcW w:w="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214</w:t>
            </w:r>
          </w:p>
        </w:tc>
        <w:tc>
          <w:tcPr>
            <w:tcW w:w="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14</w:t>
            </w:r>
          </w:p>
        </w:tc>
        <w:tc>
          <w:tcPr>
            <w:tcW w:w="6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1.9</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2.6</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0.7</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35</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66</w:t>
            </w: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31</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0.2</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0.6</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0.4</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22</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22</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49</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90</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41</w:t>
            </w:r>
          </w:p>
        </w:tc>
        <w:tc>
          <w:tcPr>
            <w:tcW w:w="7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20" w:hRule="atLeast"/>
        </w:trPr>
        <w:tc>
          <w:tcPr>
            <w:tcW w:w="8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z013</w:t>
            </w:r>
          </w:p>
        </w:tc>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220</w:t>
            </w:r>
          </w:p>
        </w:tc>
        <w:tc>
          <w:tcPr>
            <w:tcW w:w="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237</w:t>
            </w:r>
          </w:p>
        </w:tc>
        <w:tc>
          <w:tcPr>
            <w:tcW w:w="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17</w:t>
            </w:r>
          </w:p>
        </w:tc>
        <w:tc>
          <w:tcPr>
            <w:tcW w:w="6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 xml:space="preserve">2.1 </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 xml:space="preserve">3.0 </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0.9</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56</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85</w:t>
            </w: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29</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0.5</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1.1</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0.6</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26</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26</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77</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95</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18</w:t>
            </w:r>
          </w:p>
        </w:tc>
        <w:tc>
          <w:tcPr>
            <w:tcW w:w="7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8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z017</w:t>
            </w:r>
          </w:p>
        </w:tc>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230</w:t>
            </w:r>
          </w:p>
        </w:tc>
        <w:tc>
          <w:tcPr>
            <w:tcW w:w="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260</w:t>
            </w:r>
          </w:p>
        </w:tc>
        <w:tc>
          <w:tcPr>
            <w:tcW w:w="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30</w:t>
            </w:r>
          </w:p>
        </w:tc>
        <w:tc>
          <w:tcPr>
            <w:tcW w:w="6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2.5</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3.1</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0.6</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54</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70</w:t>
            </w: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16</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0.5</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0.7</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0.2</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36</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37</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85</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93</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8</w:t>
            </w:r>
          </w:p>
        </w:tc>
        <w:tc>
          <w:tcPr>
            <w:tcW w:w="7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20" w:hRule="atLeast"/>
        </w:trPr>
        <w:tc>
          <w:tcPr>
            <w:tcW w:w="8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z019</w:t>
            </w:r>
          </w:p>
        </w:tc>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165</w:t>
            </w:r>
          </w:p>
        </w:tc>
        <w:tc>
          <w:tcPr>
            <w:tcW w:w="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192</w:t>
            </w:r>
          </w:p>
        </w:tc>
        <w:tc>
          <w:tcPr>
            <w:tcW w:w="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27</w:t>
            </w:r>
          </w:p>
        </w:tc>
        <w:tc>
          <w:tcPr>
            <w:tcW w:w="6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 xml:space="preserve">1.6 </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 xml:space="preserve">2.0 </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0.4</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23</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43</w:t>
            </w: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0.2</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0.6</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0.4</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28</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28</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32</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33</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w:t>
            </w:r>
          </w:p>
        </w:tc>
        <w:tc>
          <w:tcPr>
            <w:tcW w:w="7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4" w:hRule="atLeast"/>
        </w:trPr>
        <w:tc>
          <w:tcPr>
            <w:tcW w:w="8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1"/>
                <w:szCs w:val="21"/>
                <w:u w:val="none"/>
              </w:rPr>
            </w:pPr>
            <w:r>
              <w:rPr>
                <w:rFonts w:hint="eastAsia" w:ascii="仿宋_GB2312" w:hAnsi="仿宋_GB2312" w:eastAsia="仿宋_GB2312" w:cs="仿宋_GB2312"/>
                <w:b/>
                <w:bCs/>
                <w:i w:val="0"/>
                <w:iCs w:val="0"/>
                <w:color w:val="auto"/>
                <w:kern w:val="0"/>
                <w:sz w:val="21"/>
                <w:szCs w:val="21"/>
                <w:u w:val="none"/>
                <w:lang w:val="en-US" w:eastAsia="zh-CN" w:bidi="ar"/>
              </w:rPr>
              <w:t>平均值</w:t>
            </w:r>
          </w:p>
        </w:tc>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1"/>
                <w:szCs w:val="21"/>
                <w:u w:val="none"/>
              </w:rPr>
            </w:pPr>
            <w:r>
              <w:rPr>
                <w:rFonts w:hint="eastAsia" w:ascii="仿宋_GB2312" w:hAnsi="仿宋_GB2312" w:eastAsia="仿宋_GB2312" w:cs="仿宋_GB2312"/>
                <w:b/>
                <w:bCs/>
                <w:i w:val="0"/>
                <w:iCs w:val="0"/>
                <w:color w:val="auto"/>
                <w:kern w:val="0"/>
                <w:sz w:val="21"/>
                <w:szCs w:val="21"/>
                <w:u w:val="none"/>
                <w:lang w:val="en-US" w:eastAsia="zh-CN" w:bidi="ar"/>
              </w:rPr>
              <w:t>210.2</w:t>
            </w:r>
          </w:p>
        </w:tc>
        <w:tc>
          <w:tcPr>
            <w:tcW w:w="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1"/>
                <w:szCs w:val="21"/>
                <w:u w:val="none"/>
              </w:rPr>
            </w:pPr>
            <w:r>
              <w:rPr>
                <w:rFonts w:hint="eastAsia" w:ascii="仿宋_GB2312" w:hAnsi="仿宋_GB2312" w:eastAsia="仿宋_GB2312" w:cs="仿宋_GB2312"/>
                <w:b/>
                <w:bCs/>
                <w:i w:val="0"/>
                <w:iCs w:val="0"/>
                <w:color w:val="auto"/>
                <w:kern w:val="0"/>
                <w:sz w:val="21"/>
                <w:szCs w:val="21"/>
                <w:u w:val="none"/>
                <w:lang w:val="en-US" w:eastAsia="zh-CN" w:bidi="ar"/>
              </w:rPr>
              <w:t>232.3</w:t>
            </w:r>
          </w:p>
        </w:tc>
        <w:tc>
          <w:tcPr>
            <w:tcW w:w="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1"/>
                <w:szCs w:val="21"/>
                <w:u w:val="none"/>
              </w:rPr>
            </w:pPr>
            <w:r>
              <w:rPr>
                <w:rFonts w:hint="eastAsia" w:ascii="仿宋_GB2312" w:hAnsi="仿宋_GB2312" w:eastAsia="仿宋_GB2312" w:cs="仿宋_GB2312"/>
                <w:b/>
                <w:bCs/>
                <w:i w:val="0"/>
                <w:iCs w:val="0"/>
                <w:color w:val="auto"/>
                <w:kern w:val="0"/>
                <w:sz w:val="21"/>
                <w:szCs w:val="21"/>
                <w:u w:val="none"/>
                <w:lang w:val="en-US" w:eastAsia="zh-CN" w:bidi="ar"/>
              </w:rPr>
              <w:t>22.1</w:t>
            </w:r>
          </w:p>
        </w:tc>
        <w:tc>
          <w:tcPr>
            <w:tcW w:w="6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1"/>
                <w:szCs w:val="21"/>
                <w:u w:val="none"/>
              </w:rPr>
            </w:pPr>
            <w:r>
              <w:rPr>
                <w:rFonts w:hint="eastAsia" w:ascii="仿宋_GB2312" w:hAnsi="仿宋_GB2312" w:eastAsia="仿宋_GB2312" w:cs="仿宋_GB2312"/>
                <w:b/>
                <w:bCs/>
                <w:i w:val="0"/>
                <w:iCs w:val="0"/>
                <w:color w:val="auto"/>
                <w:kern w:val="0"/>
                <w:sz w:val="21"/>
                <w:szCs w:val="21"/>
                <w:u w:val="none"/>
                <w:lang w:val="en-US" w:eastAsia="zh-CN" w:bidi="ar"/>
              </w:rPr>
              <w:t>2.11</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1"/>
                <w:szCs w:val="21"/>
                <w:u w:val="none"/>
              </w:rPr>
            </w:pPr>
            <w:r>
              <w:rPr>
                <w:rFonts w:hint="eastAsia" w:ascii="仿宋_GB2312" w:hAnsi="仿宋_GB2312" w:eastAsia="仿宋_GB2312" w:cs="仿宋_GB2312"/>
                <w:b/>
                <w:bCs/>
                <w:i w:val="0"/>
                <w:iCs w:val="0"/>
                <w:color w:val="auto"/>
                <w:kern w:val="0"/>
                <w:sz w:val="21"/>
                <w:szCs w:val="21"/>
                <w:u w:val="none"/>
                <w:lang w:val="en-US" w:eastAsia="zh-CN" w:bidi="ar"/>
              </w:rPr>
              <w:t>2.79</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1"/>
                <w:szCs w:val="21"/>
                <w:u w:val="none"/>
              </w:rPr>
            </w:pPr>
            <w:r>
              <w:rPr>
                <w:rFonts w:hint="eastAsia" w:ascii="仿宋_GB2312" w:hAnsi="仿宋_GB2312" w:eastAsia="仿宋_GB2312" w:cs="仿宋_GB2312"/>
                <w:b/>
                <w:bCs/>
                <w:i w:val="0"/>
                <w:iCs w:val="0"/>
                <w:color w:val="auto"/>
                <w:kern w:val="0"/>
                <w:sz w:val="21"/>
                <w:szCs w:val="21"/>
                <w:u w:val="none"/>
                <w:lang w:val="en-US" w:eastAsia="zh-CN" w:bidi="ar"/>
              </w:rPr>
              <w:t>0.68</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1"/>
                <w:szCs w:val="21"/>
                <w:u w:val="none"/>
              </w:rPr>
            </w:pPr>
            <w:r>
              <w:rPr>
                <w:rFonts w:hint="eastAsia" w:ascii="仿宋_GB2312" w:hAnsi="仿宋_GB2312" w:eastAsia="仿宋_GB2312" w:cs="仿宋_GB2312"/>
                <w:b/>
                <w:bCs/>
                <w:i w:val="0"/>
                <w:iCs w:val="0"/>
                <w:color w:val="auto"/>
                <w:kern w:val="0"/>
                <w:sz w:val="21"/>
                <w:szCs w:val="21"/>
                <w:u w:val="none"/>
                <w:lang w:val="en-US" w:eastAsia="zh-CN" w:bidi="ar"/>
              </w:rPr>
              <w:t>55.1</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1"/>
                <w:szCs w:val="21"/>
                <w:u w:val="none"/>
              </w:rPr>
            </w:pPr>
            <w:r>
              <w:rPr>
                <w:rFonts w:hint="eastAsia" w:ascii="仿宋_GB2312" w:hAnsi="仿宋_GB2312" w:eastAsia="仿宋_GB2312" w:cs="仿宋_GB2312"/>
                <w:b/>
                <w:bCs/>
                <w:i w:val="0"/>
                <w:iCs w:val="0"/>
                <w:color w:val="auto"/>
                <w:kern w:val="0"/>
                <w:sz w:val="21"/>
                <w:szCs w:val="21"/>
                <w:u w:val="none"/>
                <w:lang w:val="en-US" w:eastAsia="zh-CN" w:bidi="ar"/>
              </w:rPr>
              <w:t>83.3</w:t>
            </w: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1"/>
                <w:szCs w:val="21"/>
                <w:u w:val="none"/>
              </w:rPr>
            </w:pPr>
            <w:r>
              <w:rPr>
                <w:rFonts w:hint="eastAsia" w:ascii="仿宋_GB2312" w:hAnsi="仿宋_GB2312" w:eastAsia="仿宋_GB2312" w:cs="仿宋_GB2312"/>
                <w:b/>
                <w:bCs/>
                <w:i w:val="0"/>
                <w:iCs w:val="0"/>
                <w:color w:val="auto"/>
                <w:kern w:val="0"/>
                <w:sz w:val="21"/>
                <w:szCs w:val="21"/>
                <w:u w:val="none"/>
                <w:lang w:val="en-US" w:eastAsia="zh-CN" w:bidi="ar"/>
              </w:rPr>
              <w:t>28.2</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1"/>
                <w:szCs w:val="21"/>
                <w:u w:val="none"/>
              </w:rPr>
            </w:pPr>
            <w:r>
              <w:rPr>
                <w:rFonts w:hint="eastAsia" w:ascii="仿宋_GB2312" w:hAnsi="仿宋_GB2312" w:eastAsia="仿宋_GB2312" w:cs="仿宋_GB2312"/>
                <w:b/>
                <w:bCs/>
                <w:i w:val="0"/>
                <w:iCs w:val="0"/>
                <w:color w:val="auto"/>
                <w:kern w:val="0"/>
                <w:sz w:val="21"/>
                <w:szCs w:val="21"/>
                <w:u w:val="none"/>
                <w:lang w:val="en-US" w:eastAsia="zh-CN" w:bidi="ar"/>
              </w:rPr>
              <w:t>0.42</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1"/>
                <w:szCs w:val="21"/>
                <w:u w:val="none"/>
              </w:rPr>
            </w:pPr>
            <w:r>
              <w:rPr>
                <w:rFonts w:hint="eastAsia" w:ascii="仿宋_GB2312" w:hAnsi="仿宋_GB2312" w:eastAsia="仿宋_GB2312" w:cs="仿宋_GB2312"/>
                <w:b/>
                <w:bCs/>
                <w:i w:val="0"/>
                <w:iCs w:val="0"/>
                <w:color w:val="auto"/>
                <w:kern w:val="0"/>
                <w:sz w:val="21"/>
                <w:szCs w:val="21"/>
                <w:u w:val="none"/>
                <w:lang w:val="en-US" w:eastAsia="zh-CN" w:bidi="ar"/>
              </w:rPr>
              <w:t>0.85</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1"/>
                <w:szCs w:val="21"/>
                <w:u w:val="none"/>
              </w:rPr>
            </w:pPr>
            <w:r>
              <w:rPr>
                <w:rFonts w:hint="eastAsia" w:ascii="仿宋_GB2312" w:hAnsi="仿宋_GB2312" w:eastAsia="仿宋_GB2312" w:cs="仿宋_GB2312"/>
                <w:b/>
                <w:bCs/>
                <w:i w:val="0"/>
                <w:iCs w:val="0"/>
                <w:color w:val="auto"/>
                <w:kern w:val="0"/>
                <w:sz w:val="21"/>
                <w:szCs w:val="21"/>
                <w:u w:val="none"/>
                <w:lang w:val="en-US" w:eastAsia="zh-CN" w:bidi="ar"/>
              </w:rPr>
              <w:t>0.43</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1"/>
                <w:szCs w:val="21"/>
                <w:u w:val="none"/>
              </w:rPr>
            </w:pPr>
            <w:r>
              <w:rPr>
                <w:rFonts w:hint="eastAsia" w:ascii="仿宋_GB2312" w:hAnsi="仿宋_GB2312" w:eastAsia="仿宋_GB2312" w:cs="仿宋_GB2312"/>
                <w:b/>
                <w:bCs/>
                <w:i w:val="0"/>
                <w:iCs w:val="0"/>
                <w:color w:val="auto"/>
                <w:kern w:val="0"/>
                <w:sz w:val="21"/>
                <w:szCs w:val="21"/>
                <w:u w:val="none"/>
                <w:lang w:val="en-US" w:eastAsia="zh-CN" w:bidi="ar"/>
              </w:rPr>
              <w:t>29.1</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1"/>
                <w:szCs w:val="21"/>
                <w:u w:val="none"/>
              </w:rPr>
            </w:pPr>
            <w:r>
              <w:rPr>
                <w:rFonts w:hint="eastAsia" w:ascii="仿宋_GB2312" w:hAnsi="仿宋_GB2312" w:eastAsia="仿宋_GB2312" w:cs="仿宋_GB2312"/>
                <w:b/>
                <w:bCs/>
                <w:i w:val="0"/>
                <w:iCs w:val="0"/>
                <w:color w:val="auto"/>
                <w:kern w:val="0"/>
                <w:sz w:val="21"/>
                <w:szCs w:val="21"/>
                <w:u w:val="none"/>
                <w:lang w:val="en-US" w:eastAsia="zh-CN" w:bidi="ar"/>
              </w:rPr>
              <w:t>29.4</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1"/>
                <w:szCs w:val="21"/>
                <w:u w:val="none"/>
              </w:rPr>
            </w:pPr>
            <w:r>
              <w:rPr>
                <w:rFonts w:hint="eastAsia" w:ascii="仿宋_GB2312" w:hAnsi="仿宋_GB2312" w:eastAsia="仿宋_GB2312" w:cs="仿宋_GB2312"/>
                <w:b/>
                <w:bCs/>
                <w:i w:val="0"/>
                <w:iCs w:val="0"/>
                <w:color w:val="auto"/>
                <w:kern w:val="0"/>
                <w:sz w:val="21"/>
                <w:szCs w:val="21"/>
                <w:u w:val="none"/>
                <w:lang w:val="en-US" w:eastAsia="zh-CN" w:bidi="ar"/>
              </w:rPr>
              <w:t>0.3</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1"/>
                <w:szCs w:val="21"/>
                <w:u w:val="none"/>
              </w:rPr>
            </w:pPr>
            <w:r>
              <w:rPr>
                <w:rFonts w:hint="eastAsia" w:ascii="仿宋_GB2312" w:hAnsi="仿宋_GB2312" w:eastAsia="仿宋_GB2312" w:cs="仿宋_GB2312"/>
                <w:b/>
                <w:bCs/>
                <w:i w:val="0"/>
                <w:iCs w:val="0"/>
                <w:color w:val="auto"/>
                <w:kern w:val="0"/>
                <w:sz w:val="21"/>
                <w:szCs w:val="21"/>
                <w:u w:val="none"/>
                <w:lang w:val="en-US" w:eastAsia="zh-CN" w:bidi="ar"/>
              </w:rPr>
              <w:t>70.6</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1"/>
                <w:szCs w:val="21"/>
                <w:u w:val="none"/>
              </w:rPr>
            </w:pPr>
            <w:r>
              <w:rPr>
                <w:rFonts w:hint="eastAsia" w:ascii="仿宋_GB2312" w:hAnsi="仿宋_GB2312" w:eastAsia="仿宋_GB2312" w:cs="仿宋_GB2312"/>
                <w:b/>
                <w:bCs/>
                <w:i w:val="0"/>
                <w:iCs w:val="0"/>
                <w:color w:val="auto"/>
                <w:kern w:val="0"/>
                <w:sz w:val="21"/>
                <w:szCs w:val="21"/>
                <w:u w:val="none"/>
                <w:lang w:val="en-US" w:eastAsia="zh-CN" w:bidi="ar"/>
              </w:rPr>
              <w:t>84.4</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1"/>
                <w:szCs w:val="21"/>
                <w:u w:val="none"/>
              </w:rPr>
            </w:pPr>
            <w:r>
              <w:rPr>
                <w:rFonts w:hint="eastAsia" w:ascii="仿宋_GB2312" w:hAnsi="仿宋_GB2312" w:eastAsia="仿宋_GB2312" w:cs="仿宋_GB2312"/>
                <w:b/>
                <w:bCs/>
                <w:i w:val="0"/>
                <w:iCs w:val="0"/>
                <w:color w:val="auto"/>
                <w:kern w:val="0"/>
                <w:sz w:val="21"/>
                <w:szCs w:val="21"/>
                <w:u w:val="none"/>
                <w:lang w:val="en-US" w:eastAsia="zh-CN" w:bidi="ar"/>
              </w:rPr>
              <w:t>13.8</w:t>
            </w:r>
          </w:p>
        </w:tc>
        <w:tc>
          <w:tcPr>
            <w:tcW w:w="7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bCs/>
                <w:i w:val="0"/>
                <w:iCs w:val="0"/>
                <w:color w:val="FF0000"/>
                <w:sz w:val="21"/>
                <w:szCs w:val="21"/>
                <w:u w:val="none"/>
              </w:rPr>
            </w:pP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sectPr>
          <w:pgSz w:w="16838" w:h="11906" w:orient="landscape"/>
          <w:pgMar w:top="1803" w:right="1440" w:bottom="1803" w:left="1440" w:header="851" w:footer="992" w:gutter="0"/>
          <w:cols w:space="0" w:num="1"/>
          <w:rtlGutter w:val="0"/>
          <w:docGrid w:type="lines" w:linePitch="319" w:charSpace="0"/>
        </w:sect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3.施肥</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按照肥料对比试验，施用常规肥料的基础上，实验组增加氨基酸水溶肥和黄腐植酸钾水深肥。通过调查统计，实验组在苗木新梢高生长、粗生长、果品色泽、单果横径、单果重量、单株产量和可溶性固形物含量等指标平均值均高于对比组;2022年实验组样株苗高平均值高于对比组10cm，冠幅高16cm,新梢粗生长高16cm，果实可溶性固形物含量比对比组高0.71%;2023年实验组样株比对比组样株最小单果横径平均值高0.49cm，最大单果横径高0.24cm,最小单果重量高3.8g，最大单位重量高5.9g,单株产量高2.8kg,可溶性固形物含量高0.8%。检验土壤样品6份，重点针对土壤中镉、汞等8个有害物质含量进行检测，均符合GB15618-2018标准风险筛选值要求；检验果实样品10份，针对铅、镉、苯线磷、敌敌畏等60多项农残有害物质含量进行检测，均符合GB2762-2022、GB2763-2021标准限量要求。详见表4、表5。</w:t>
      </w:r>
    </w:p>
    <w:p>
      <w:pPr>
        <w:jc w:val="center"/>
        <w:rPr>
          <w:rFonts w:hint="default" w:ascii="黑体" w:hAnsi="黑体" w:eastAsia="黑体" w:cs="黑体"/>
          <w:sz w:val="30"/>
          <w:szCs w:val="30"/>
          <w:lang w:val="en-US" w:eastAsia="zh-CN"/>
        </w:rPr>
      </w:pPr>
      <w:r>
        <w:rPr>
          <w:rFonts w:hint="eastAsia" w:ascii="黑体" w:hAnsi="黑体" w:eastAsia="黑体" w:cs="黑体"/>
          <w:sz w:val="30"/>
          <w:szCs w:val="30"/>
          <w:lang w:val="en-US" w:eastAsia="zh-CN"/>
        </w:rPr>
        <w:t>表4  2022年数据对比</w:t>
      </w:r>
    </w:p>
    <w:tbl>
      <w:tblPr>
        <w:tblStyle w:val="8"/>
        <w:tblW w:w="8535" w:type="dxa"/>
        <w:tblInd w:w="-1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722"/>
        <w:gridCol w:w="1091"/>
        <w:gridCol w:w="1116"/>
        <w:gridCol w:w="1092"/>
        <w:gridCol w:w="1236"/>
        <w:gridCol w:w="1116"/>
        <w:gridCol w:w="11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94" w:hRule="atLeast"/>
        </w:trPr>
        <w:tc>
          <w:tcPr>
            <w:tcW w:w="17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rPr>
            </w:pPr>
            <w:r>
              <w:rPr>
                <w:rFonts w:hint="eastAsia" w:ascii="仿宋_GB2312" w:hAnsi="仿宋_GB2312" w:eastAsia="仿宋_GB2312" w:cs="仿宋_GB2312"/>
                <w:b/>
                <w:bCs/>
                <w:lang w:val="en-US" w:eastAsia="zh-CN"/>
              </w:rPr>
              <w:t>调查内容</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rPr>
            </w:pPr>
            <w:r>
              <w:rPr>
                <w:rFonts w:hint="eastAsia" w:ascii="仿宋_GB2312" w:hAnsi="仿宋_GB2312" w:eastAsia="仿宋_GB2312" w:cs="仿宋_GB2312"/>
                <w:b/>
                <w:bCs/>
                <w:lang w:val="en-US" w:eastAsia="zh-CN"/>
              </w:rPr>
              <w:t>苗高cm</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rPr>
            </w:pPr>
            <w:r>
              <w:rPr>
                <w:rFonts w:hint="eastAsia" w:ascii="仿宋_GB2312" w:hAnsi="仿宋_GB2312" w:eastAsia="仿宋_GB2312" w:cs="仿宋_GB2312"/>
                <w:b/>
                <w:bCs/>
                <w:lang w:val="en-US" w:eastAsia="zh-CN"/>
              </w:rPr>
              <w:t>苗木地径cm</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rPr>
            </w:pPr>
            <w:r>
              <w:rPr>
                <w:rFonts w:hint="eastAsia" w:ascii="仿宋_GB2312" w:hAnsi="仿宋_GB2312" w:eastAsia="仿宋_GB2312" w:cs="仿宋_GB2312"/>
                <w:b/>
                <w:bCs/>
                <w:lang w:val="en-US" w:eastAsia="zh-CN"/>
              </w:rPr>
              <w:t>冠幅cm</w:t>
            </w: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rPr>
            </w:pPr>
            <w:r>
              <w:rPr>
                <w:rFonts w:hint="eastAsia" w:ascii="仿宋_GB2312" w:hAnsi="仿宋_GB2312" w:eastAsia="仿宋_GB2312" w:cs="仿宋_GB2312"/>
                <w:b/>
                <w:bCs/>
                <w:lang w:val="en-US" w:eastAsia="zh-CN"/>
              </w:rPr>
              <w:t>新梢高生长cm</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rPr>
            </w:pPr>
            <w:r>
              <w:rPr>
                <w:rFonts w:hint="eastAsia" w:ascii="仿宋_GB2312" w:hAnsi="仿宋_GB2312" w:eastAsia="仿宋_GB2312" w:cs="仿宋_GB2312"/>
                <w:b/>
                <w:bCs/>
                <w:lang w:val="en-US" w:eastAsia="zh-CN"/>
              </w:rPr>
              <w:t>新梢粗生长cm</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rPr>
            </w:pPr>
            <w:r>
              <w:rPr>
                <w:rFonts w:hint="eastAsia" w:ascii="仿宋_GB2312" w:hAnsi="仿宋_GB2312" w:eastAsia="仿宋_GB2312" w:cs="仿宋_GB2312"/>
                <w:b/>
                <w:bCs/>
                <w:lang w:val="en-US" w:eastAsia="zh-CN"/>
              </w:rPr>
              <w:t>可溶性固形物含量%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94" w:hRule="atLeast"/>
        </w:trPr>
        <w:tc>
          <w:tcPr>
            <w:tcW w:w="17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rPr>
            </w:pPr>
            <w:r>
              <w:rPr>
                <w:rFonts w:hint="eastAsia" w:ascii="仿宋_GB2312" w:hAnsi="仿宋_GB2312" w:eastAsia="仿宋_GB2312" w:cs="仿宋_GB2312"/>
                <w:lang w:val="en-US" w:eastAsia="zh-CN"/>
              </w:rPr>
              <w:t>实验组平均值</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rPr>
            </w:pPr>
            <w:r>
              <w:rPr>
                <w:rFonts w:hint="eastAsia" w:ascii="仿宋_GB2312" w:hAnsi="仿宋_GB2312" w:eastAsia="仿宋_GB2312" w:cs="仿宋_GB2312"/>
                <w:lang w:val="en-US" w:eastAsia="zh-CN"/>
              </w:rPr>
              <w:t>346</w:t>
            </w: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rPr>
            </w:pPr>
            <w:r>
              <w:rPr>
                <w:rFonts w:hint="eastAsia" w:ascii="仿宋_GB2312" w:hAnsi="仿宋_GB2312" w:eastAsia="仿宋_GB2312" w:cs="仿宋_GB2312"/>
                <w:lang w:val="en-US" w:eastAsia="zh-CN"/>
              </w:rPr>
              <w:t>9.73</w:t>
            </w:r>
          </w:p>
        </w:tc>
        <w:tc>
          <w:tcPr>
            <w:tcW w:w="10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rPr>
            </w:pPr>
            <w:r>
              <w:rPr>
                <w:rFonts w:hint="eastAsia" w:ascii="仿宋_GB2312" w:hAnsi="仿宋_GB2312" w:eastAsia="仿宋_GB2312" w:cs="仿宋_GB2312"/>
                <w:lang w:val="en-US" w:eastAsia="zh-CN"/>
              </w:rPr>
              <w:t>242</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rPr>
            </w:pPr>
            <w:r>
              <w:rPr>
                <w:rFonts w:hint="eastAsia" w:ascii="仿宋_GB2312" w:hAnsi="仿宋_GB2312" w:eastAsia="仿宋_GB2312" w:cs="仿宋_GB2312"/>
                <w:lang w:val="en-US" w:eastAsia="zh-CN"/>
              </w:rPr>
              <w:t>63</w:t>
            </w: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rPr>
            </w:pPr>
            <w:r>
              <w:rPr>
                <w:rFonts w:hint="eastAsia" w:ascii="仿宋_GB2312" w:hAnsi="仿宋_GB2312" w:eastAsia="仿宋_GB2312" w:cs="仿宋_GB2312"/>
                <w:lang w:val="en-US" w:eastAsia="zh-CN"/>
              </w:rPr>
              <w:t>102</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rPr>
            </w:pPr>
            <w:r>
              <w:rPr>
                <w:rFonts w:hint="eastAsia" w:ascii="仿宋_GB2312" w:hAnsi="仿宋_GB2312" w:eastAsia="仿宋_GB2312" w:cs="仿宋_GB2312"/>
                <w:lang w:val="en-US" w:eastAsia="zh-CN"/>
              </w:rPr>
              <w:t>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94" w:hRule="atLeast"/>
        </w:trPr>
        <w:tc>
          <w:tcPr>
            <w:tcW w:w="17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rPr>
            </w:pPr>
            <w:r>
              <w:rPr>
                <w:rFonts w:hint="eastAsia" w:ascii="仿宋_GB2312" w:hAnsi="仿宋_GB2312" w:eastAsia="仿宋_GB2312" w:cs="仿宋_GB2312"/>
                <w:lang w:val="en-US" w:eastAsia="zh-CN"/>
              </w:rPr>
              <w:t>对比组平均值</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rPr>
            </w:pPr>
            <w:r>
              <w:rPr>
                <w:rFonts w:hint="eastAsia" w:ascii="仿宋_GB2312" w:hAnsi="仿宋_GB2312" w:eastAsia="仿宋_GB2312" w:cs="仿宋_GB2312"/>
                <w:lang w:val="en-US" w:eastAsia="zh-CN"/>
              </w:rPr>
              <w:t>336</w:t>
            </w: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rPr>
            </w:pPr>
            <w:r>
              <w:rPr>
                <w:rFonts w:hint="eastAsia" w:ascii="仿宋_GB2312" w:hAnsi="仿宋_GB2312" w:eastAsia="仿宋_GB2312" w:cs="仿宋_GB2312"/>
                <w:lang w:val="en-US" w:eastAsia="zh-CN"/>
              </w:rPr>
              <w:t>9.71</w:t>
            </w:r>
          </w:p>
        </w:tc>
        <w:tc>
          <w:tcPr>
            <w:tcW w:w="10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rPr>
            </w:pPr>
            <w:r>
              <w:rPr>
                <w:rFonts w:hint="eastAsia" w:ascii="仿宋_GB2312" w:hAnsi="仿宋_GB2312" w:eastAsia="仿宋_GB2312" w:cs="仿宋_GB2312"/>
                <w:lang w:val="en-US" w:eastAsia="zh-CN"/>
              </w:rPr>
              <w:t>226</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rPr>
            </w:pPr>
            <w:r>
              <w:rPr>
                <w:rFonts w:hint="eastAsia" w:ascii="仿宋_GB2312" w:hAnsi="仿宋_GB2312" w:eastAsia="仿宋_GB2312" w:cs="仿宋_GB2312"/>
                <w:lang w:val="en-US" w:eastAsia="zh-CN"/>
              </w:rPr>
              <w:t>62</w:t>
            </w: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rPr>
            </w:pPr>
            <w:r>
              <w:rPr>
                <w:rFonts w:hint="eastAsia" w:ascii="仿宋_GB2312" w:hAnsi="仿宋_GB2312" w:eastAsia="仿宋_GB2312" w:cs="仿宋_GB2312"/>
                <w:lang w:val="en-US" w:eastAsia="zh-CN"/>
              </w:rPr>
              <w:t>86</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rPr>
            </w:pPr>
            <w:r>
              <w:rPr>
                <w:rFonts w:hint="eastAsia" w:ascii="仿宋_GB2312" w:hAnsi="仿宋_GB2312" w:eastAsia="仿宋_GB2312" w:cs="仿宋_GB2312"/>
                <w:lang w:val="en-US" w:eastAsia="zh-CN"/>
              </w:rPr>
              <w:t>21.29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94" w:hRule="atLeast"/>
        </w:trPr>
        <w:tc>
          <w:tcPr>
            <w:tcW w:w="17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bCs/>
                <w:color w:val="auto"/>
              </w:rPr>
            </w:pPr>
            <w:r>
              <w:rPr>
                <w:rFonts w:hint="eastAsia" w:ascii="仿宋_GB2312" w:hAnsi="仿宋_GB2312" w:eastAsia="仿宋_GB2312" w:cs="仿宋_GB2312"/>
                <w:b/>
                <w:bCs/>
                <w:color w:val="auto"/>
                <w:lang w:val="en-US" w:eastAsia="zh-CN"/>
              </w:rPr>
              <w:t>平均增加值</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bCs/>
                <w:color w:val="auto"/>
              </w:rPr>
            </w:pPr>
            <w:r>
              <w:rPr>
                <w:rFonts w:hint="eastAsia" w:ascii="仿宋_GB2312" w:hAnsi="仿宋_GB2312" w:eastAsia="仿宋_GB2312" w:cs="仿宋_GB2312"/>
                <w:b/>
                <w:bCs/>
                <w:color w:val="auto"/>
                <w:lang w:val="en-US" w:eastAsia="zh-CN"/>
              </w:rPr>
              <w:t>10</w:t>
            </w: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bCs/>
                <w:color w:val="auto"/>
              </w:rPr>
            </w:pPr>
            <w:r>
              <w:rPr>
                <w:rFonts w:hint="eastAsia" w:ascii="仿宋_GB2312" w:hAnsi="仿宋_GB2312" w:eastAsia="仿宋_GB2312" w:cs="仿宋_GB2312"/>
                <w:b/>
                <w:bCs/>
                <w:color w:val="auto"/>
                <w:lang w:val="en-US" w:eastAsia="zh-CN"/>
              </w:rPr>
              <w:t>0.02</w:t>
            </w:r>
          </w:p>
        </w:tc>
        <w:tc>
          <w:tcPr>
            <w:tcW w:w="10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bCs/>
                <w:color w:val="auto"/>
              </w:rPr>
            </w:pPr>
            <w:r>
              <w:rPr>
                <w:rFonts w:hint="eastAsia" w:ascii="仿宋_GB2312" w:hAnsi="仿宋_GB2312" w:eastAsia="仿宋_GB2312" w:cs="仿宋_GB2312"/>
                <w:b/>
                <w:bCs/>
                <w:color w:val="auto"/>
                <w:lang w:val="en-US" w:eastAsia="zh-CN"/>
              </w:rPr>
              <w:t>16</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bCs/>
                <w:color w:val="auto"/>
              </w:rPr>
            </w:pPr>
            <w:r>
              <w:rPr>
                <w:rFonts w:hint="eastAsia" w:ascii="仿宋_GB2312" w:hAnsi="仿宋_GB2312" w:eastAsia="仿宋_GB2312" w:cs="仿宋_GB2312"/>
                <w:b/>
                <w:bCs/>
                <w:color w:val="auto"/>
                <w:lang w:val="en-US" w:eastAsia="zh-CN"/>
              </w:rPr>
              <w:t>1</w:t>
            </w: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bCs/>
                <w:color w:val="auto"/>
              </w:rPr>
            </w:pPr>
            <w:r>
              <w:rPr>
                <w:rFonts w:hint="eastAsia" w:ascii="仿宋_GB2312" w:hAnsi="仿宋_GB2312" w:eastAsia="仿宋_GB2312" w:cs="仿宋_GB2312"/>
                <w:b/>
                <w:bCs/>
                <w:color w:val="auto"/>
                <w:lang w:val="en-US" w:eastAsia="zh-CN"/>
              </w:rPr>
              <w:t>16</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bCs/>
                <w:color w:val="auto"/>
              </w:rPr>
            </w:pPr>
            <w:r>
              <w:rPr>
                <w:rFonts w:hint="eastAsia" w:ascii="仿宋_GB2312" w:hAnsi="仿宋_GB2312" w:eastAsia="仿宋_GB2312" w:cs="仿宋_GB2312"/>
                <w:b/>
                <w:bCs/>
                <w:color w:val="auto"/>
                <w:lang w:val="en-US" w:eastAsia="zh-CN"/>
              </w:rPr>
              <w:t>0.71</w:t>
            </w:r>
          </w:p>
        </w:tc>
      </w:tr>
    </w:tbl>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p>
    <w:p>
      <w:pPr>
        <w:jc w:val="center"/>
        <w:rPr>
          <w:rFonts w:hint="default" w:ascii="黑体" w:hAnsi="黑体" w:eastAsia="黑体" w:cs="黑体"/>
          <w:sz w:val="30"/>
          <w:szCs w:val="30"/>
          <w:lang w:val="en-US" w:eastAsia="zh-CN"/>
        </w:rPr>
      </w:pPr>
      <w:r>
        <w:rPr>
          <w:rFonts w:hint="eastAsia" w:ascii="黑体" w:hAnsi="黑体" w:eastAsia="黑体" w:cs="黑体"/>
          <w:sz w:val="30"/>
          <w:szCs w:val="30"/>
          <w:lang w:val="en-US" w:eastAsia="zh-CN"/>
        </w:rPr>
        <w:t>表5  2023年数据对比</w:t>
      </w:r>
    </w:p>
    <w:tbl>
      <w:tblPr>
        <w:tblStyle w:val="8"/>
        <w:tblW w:w="8619"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481"/>
        <w:gridCol w:w="1356"/>
        <w:gridCol w:w="912"/>
        <w:gridCol w:w="1068"/>
        <w:gridCol w:w="1032"/>
        <w:gridCol w:w="924"/>
        <w:gridCol w:w="864"/>
        <w:gridCol w:w="9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72" w:hRule="atLeast"/>
          <w:jc w:val="center"/>
        </w:trPr>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1"/>
                <w:szCs w:val="21"/>
                <w:u w:val="none"/>
              </w:rPr>
            </w:pPr>
            <w:r>
              <w:rPr>
                <w:rFonts w:hint="eastAsia" w:ascii="仿宋_GB2312" w:hAnsi="仿宋_GB2312" w:eastAsia="仿宋_GB2312" w:cs="仿宋_GB2312"/>
                <w:b/>
                <w:bCs/>
                <w:i w:val="0"/>
                <w:iCs w:val="0"/>
                <w:color w:val="000000"/>
                <w:kern w:val="0"/>
                <w:sz w:val="21"/>
                <w:szCs w:val="21"/>
                <w:u w:val="none"/>
                <w:lang w:val="en-US" w:eastAsia="zh-CN" w:bidi="ar"/>
              </w:rPr>
              <w:t>调查内容</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1"/>
                <w:szCs w:val="21"/>
                <w:u w:val="none"/>
              </w:rPr>
            </w:pPr>
            <w:r>
              <w:rPr>
                <w:rFonts w:hint="eastAsia" w:ascii="仿宋_GB2312" w:hAnsi="仿宋_GB2312" w:eastAsia="仿宋_GB2312" w:cs="仿宋_GB2312"/>
                <w:b/>
                <w:bCs/>
                <w:i w:val="0"/>
                <w:iCs w:val="0"/>
                <w:color w:val="000000"/>
                <w:kern w:val="0"/>
                <w:sz w:val="21"/>
                <w:szCs w:val="21"/>
                <w:u w:val="none"/>
                <w:lang w:val="en-US" w:eastAsia="zh-CN" w:bidi="ar"/>
              </w:rPr>
              <w:t>可溶性固形物含量%</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1"/>
                <w:szCs w:val="21"/>
                <w:u w:val="none"/>
              </w:rPr>
            </w:pPr>
            <w:r>
              <w:rPr>
                <w:rFonts w:hint="eastAsia" w:ascii="仿宋_GB2312" w:hAnsi="仿宋_GB2312" w:eastAsia="仿宋_GB2312" w:cs="仿宋_GB2312"/>
                <w:b/>
                <w:bCs/>
                <w:i w:val="0"/>
                <w:iCs w:val="0"/>
                <w:color w:val="000000"/>
                <w:kern w:val="0"/>
                <w:sz w:val="21"/>
                <w:szCs w:val="21"/>
                <w:u w:val="none"/>
                <w:lang w:val="en-US" w:eastAsia="zh-CN" w:bidi="ar"/>
              </w:rPr>
              <w:t>果品色泽</w:t>
            </w: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1"/>
                <w:szCs w:val="21"/>
                <w:u w:val="none"/>
              </w:rPr>
            </w:pPr>
            <w:r>
              <w:rPr>
                <w:rFonts w:hint="eastAsia" w:ascii="仿宋_GB2312" w:hAnsi="仿宋_GB2312" w:eastAsia="仿宋_GB2312" w:cs="仿宋_GB2312"/>
                <w:b/>
                <w:bCs/>
                <w:i w:val="0"/>
                <w:iCs w:val="0"/>
                <w:color w:val="000000"/>
                <w:kern w:val="0"/>
                <w:sz w:val="21"/>
                <w:szCs w:val="21"/>
                <w:u w:val="none"/>
                <w:lang w:val="en-US" w:eastAsia="zh-CN" w:bidi="ar"/>
              </w:rPr>
              <w:t>最小单果横径cm</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1"/>
                <w:szCs w:val="21"/>
                <w:u w:val="none"/>
              </w:rPr>
            </w:pPr>
            <w:r>
              <w:rPr>
                <w:rFonts w:hint="eastAsia" w:ascii="仿宋_GB2312" w:hAnsi="仿宋_GB2312" w:eastAsia="仿宋_GB2312" w:cs="仿宋_GB2312"/>
                <w:b/>
                <w:bCs/>
                <w:i w:val="0"/>
                <w:iCs w:val="0"/>
                <w:color w:val="000000"/>
                <w:kern w:val="0"/>
                <w:sz w:val="21"/>
                <w:szCs w:val="21"/>
                <w:u w:val="none"/>
                <w:lang w:val="en-US" w:eastAsia="zh-CN" w:bidi="ar"/>
              </w:rPr>
              <w:t>最大单果横径cm</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1"/>
                <w:szCs w:val="21"/>
                <w:u w:val="none"/>
              </w:rPr>
            </w:pPr>
            <w:r>
              <w:rPr>
                <w:rFonts w:hint="eastAsia" w:ascii="仿宋_GB2312" w:hAnsi="仿宋_GB2312" w:eastAsia="仿宋_GB2312" w:cs="仿宋_GB2312"/>
                <w:b/>
                <w:bCs/>
                <w:i w:val="0"/>
                <w:iCs w:val="0"/>
                <w:color w:val="000000"/>
                <w:kern w:val="0"/>
                <w:sz w:val="21"/>
                <w:szCs w:val="21"/>
                <w:u w:val="none"/>
                <w:lang w:val="en-US" w:eastAsia="zh-CN" w:bidi="ar"/>
              </w:rPr>
              <w:t>最小单果重量ɡ</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1"/>
                <w:szCs w:val="21"/>
                <w:u w:val="none"/>
              </w:rPr>
            </w:pPr>
            <w:r>
              <w:rPr>
                <w:rFonts w:hint="eastAsia" w:ascii="仿宋_GB2312" w:hAnsi="仿宋_GB2312" w:eastAsia="仿宋_GB2312" w:cs="仿宋_GB2312"/>
                <w:b/>
                <w:bCs/>
                <w:i w:val="0"/>
                <w:iCs w:val="0"/>
                <w:color w:val="000000"/>
                <w:kern w:val="0"/>
                <w:sz w:val="21"/>
                <w:szCs w:val="21"/>
                <w:u w:val="none"/>
                <w:lang w:val="en-US" w:eastAsia="zh-CN" w:bidi="ar"/>
              </w:rPr>
              <w:t>最大单果重量ɡ</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1"/>
                <w:szCs w:val="21"/>
                <w:u w:val="none"/>
              </w:rPr>
            </w:pPr>
            <w:r>
              <w:rPr>
                <w:rFonts w:hint="eastAsia" w:ascii="仿宋_GB2312" w:hAnsi="仿宋_GB2312" w:eastAsia="仿宋_GB2312" w:cs="仿宋_GB2312"/>
                <w:b/>
                <w:bCs/>
                <w:i w:val="0"/>
                <w:iCs w:val="0"/>
                <w:color w:val="000000"/>
                <w:kern w:val="0"/>
                <w:sz w:val="21"/>
                <w:szCs w:val="21"/>
                <w:u w:val="none"/>
                <w:lang w:val="en-US" w:eastAsia="zh-CN" w:bidi="ar"/>
              </w:rPr>
              <w:t>单株产量kg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36" w:hRule="atLeast"/>
          <w:jc w:val="center"/>
        </w:trPr>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实验组平均值</w:t>
            </w:r>
          </w:p>
        </w:tc>
        <w:tc>
          <w:tcPr>
            <w:tcW w:w="1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23.7</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紫红</w:t>
            </w:r>
            <w:r>
              <w:rPr>
                <w:rFonts w:hint="eastAsia" w:ascii="仿宋_GB2312" w:hAnsi="仿宋_GB2312" w:eastAsia="仿宋_GB2312" w:cs="仿宋_GB2312"/>
                <w:i w:val="0"/>
                <w:iCs w:val="0"/>
                <w:color w:val="000000"/>
                <w:kern w:val="0"/>
                <w:sz w:val="21"/>
                <w:szCs w:val="21"/>
                <w:u w:val="none"/>
                <w:lang w:val="en-US" w:eastAsia="zh-CN" w:bidi="ar"/>
              </w:rPr>
              <w:br w:type="textWrapping"/>
            </w:r>
            <w:r>
              <w:rPr>
                <w:rFonts w:hint="eastAsia" w:ascii="仿宋_GB2312" w:hAnsi="仿宋_GB2312" w:eastAsia="仿宋_GB2312" w:cs="仿宋_GB2312"/>
                <w:i w:val="0"/>
                <w:iCs w:val="0"/>
                <w:color w:val="000000"/>
                <w:kern w:val="0"/>
                <w:sz w:val="21"/>
                <w:szCs w:val="21"/>
                <w:u w:val="none"/>
                <w:lang w:val="en-US" w:eastAsia="zh-CN" w:bidi="ar"/>
              </w:rPr>
              <w:t>（亮）</w:t>
            </w:r>
          </w:p>
        </w:tc>
        <w:tc>
          <w:tcPr>
            <w:tcW w:w="10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3.45</w:t>
            </w:r>
          </w:p>
        </w:tc>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5.53</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51.8</w:t>
            </w:r>
          </w:p>
        </w:tc>
        <w:tc>
          <w:tcPr>
            <w:tcW w:w="8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89.7</w:t>
            </w:r>
          </w:p>
        </w:tc>
        <w:tc>
          <w:tcPr>
            <w:tcW w:w="9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27" w:hRule="atLeast"/>
          <w:jc w:val="center"/>
        </w:trPr>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对比组平均值</w:t>
            </w:r>
          </w:p>
        </w:tc>
        <w:tc>
          <w:tcPr>
            <w:tcW w:w="1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22.9</w:t>
            </w:r>
          </w:p>
        </w:tc>
        <w:tc>
          <w:tcPr>
            <w:tcW w:w="9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紫红</w:t>
            </w:r>
          </w:p>
        </w:tc>
        <w:tc>
          <w:tcPr>
            <w:tcW w:w="10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2.96</w:t>
            </w:r>
          </w:p>
        </w:tc>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5.29</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48</w:t>
            </w:r>
          </w:p>
        </w:tc>
        <w:tc>
          <w:tcPr>
            <w:tcW w:w="8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83.8</w:t>
            </w:r>
          </w:p>
        </w:tc>
        <w:tc>
          <w:tcPr>
            <w:tcW w:w="9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lang w:val="en-US"/>
              </w:rPr>
            </w:pPr>
            <w:r>
              <w:rPr>
                <w:rFonts w:hint="eastAsia" w:ascii="仿宋_GB2312" w:hAnsi="仿宋_GB2312" w:eastAsia="仿宋_GB2312" w:cs="仿宋_GB2312"/>
                <w:i w:val="0"/>
                <w:iCs w:val="0"/>
                <w:color w:val="000000"/>
                <w:kern w:val="0"/>
                <w:sz w:val="21"/>
                <w:szCs w:val="21"/>
                <w:u w:val="none"/>
                <w:lang w:val="en-US" w:eastAsia="zh-CN" w:bidi="ar"/>
              </w:rPr>
              <w:t>21.2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3" w:hRule="atLeast"/>
          <w:jc w:val="center"/>
        </w:trPr>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1"/>
                <w:szCs w:val="21"/>
                <w:u w:val="none"/>
              </w:rPr>
            </w:pPr>
            <w:r>
              <w:rPr>
                <w:rFonts w:hint="eastAsia" w:ascii="仿宋_GB2312" w:hAnsi="仿宋_GB2312" w:eastAsia="仿宋_GB2312" w:cs="仿宋_GB2312"/>
                <w:b/>
                <w:bCs/>
                <w:i w:val="0"/>
                <w:iCs w:val="0"/>
                <w:color w:val="auto"/>
                <w:kern w:val="0"/>
                <w:sz w:val="21"/>
                <w:szCs w:val="21"/>
                <w:u w:val="none"/>
                <w:lang w:val="en-US" w:eastAsia="zh-CN" w:bidi="ar"/>
              </w:rPr>
              <w:t>平均增加值</w:t>
            </w:r>
          </w:p>
        </w:tc>
        <w:tc>
          <w:tcPr>
            <w:tcW w:w="1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1"/>
                <w:szCs w:val="21"/>
                <w:u w:val="none"/>
              </w:rPr>
            </w:pPr>
            <w:r>
              <w:rPr>
                <w:rFonts w:hint="eastAsia" w:ascii="仿宋_GB2312" w:hAnsi="仿宋_GB2312" w:eastAsia="仿宋_GB2312" w:cs="仿宋_GB2312"/>
                <w:b/>
                <w:bCs/>
                <w:i w:val="0"/>
                <w:iCs w:val="0"/>
                <w:color w:val="auto"/>
                <w:kern w:val="0"/>
                <w:sz w:val="21"/>
                <w:szCs w:val="21"/>
                <w:u w:val="none"/>
                <w:lang w:val="en-US" w:eastAsia="zh-CN" w:bidi="ar"/>
              </w:rPr>
              <w:t>0.8</w:t>
            </w:r>
          </w:p>
        </w:tc>
        <w:tc>
          <w:tcPr>
            <w:tcW w:w="9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1"/>
                <w:szCs w:val="21"/>
                <w:u w:val="none"/>
              </w:rPr>
            </w:pPr>
            <w:r>
              <w:rPr>
                <w:rFonts w:hint="eastAsia" w:ascii="仿宋_GB2312" w:hAnsi="仿宋_GB2312" w:eastAsia="仿宋_GB2312" w:cs="仿宋_GB2312"/>
                <w:b/>
                <w:bCs/>
                <w:i w:val="0"/>
                <w:iCs w:val="0"/>
                <w:color w:val="auto"/>
                <w:kern w:val="0"/>
                <w:sz w:val="21"/>
                <w:szCs w:val="21"/>
                <w:u w:val="none"/>
                <w:lang w:val="en-US" w:eastAsia="zh-CN" w:bidi="ar"/>
              </w:rPr>
              <w:t>亮度好</w:t>
            </w:r>
          </w:p>
        </w:tc>
        <w:tc>
          <w:tcPr>
            <w:tcW w:w="10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1"/>
                <w:szCs w:val="21"/>
                <w:u w:val="none"/>
              </w:rPr>
            </w:pPr>
            <w:r>
              <w:rPr>
                <w:rFonts w:hint="eastAsia" w:ascii="仿宋_GB2312" w:hAnsi="仿宋_GB2312" w:eastAsia="仿宋_GB2312" w:cs="仿宋_GB2312"/>
                <w:b/>
                <w:bCs/>
                <w:i w:val="0"/>
                <w:iCs w:val="0"/>
                <w:color w:val="auto"/>
                <w:kern w:val="0"/>
                <w:sz w:val="21"/>
                <w:szCs w:val="21"/>
                <w:u w:val="none"/>
                <w:lang w:val="en-US" w:eastAsia="zh-CN" w:bidi="ar"/>
              </w:rPr>
              <w:t>0.49</w:t>
            </w:r>
          </w:p>
        </w:tc>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1"/>
                <w:szCs w:val="21"/>
                <w:u w:val="none"/>
              </w:rPr>
            </w:pPr>
            <w:r>
              <w:rPr>
                <w:rFonts w:hint="eastAsia" w:ascii="仿宋_GB2312" w:hAnsi="仿宋_GB2312" w:eastAsia="仿宋_GB2312" w:cs="仿宋_GB2312"/>
                <w:b/>
                <w:bCs/>
                <w:i w:val="0"/>
                <w:iCs w:val="0"/>
                <w:color w:val="auto"/>
                <w:kern w:val="0"/>
                <w:sz w:val="21"/>
                <w:szCs w:val="21"/>
                <w:u w:val="none"/>
                <w:lang w:val="en-US" w:eastAsia="zh-CN" w:bidi="ar"/>
              </w:rPr>
              <w:t>0.24</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1"/>
                <w:szCs w:val="21"/>
                <w:u w:val="none"/>
              </w:rPr>
            </w:pPr>
            <w:r>
              <w:rPr>
                <w:rFonts w:hint="eastAsia" w:ascii="仿宋_GB2312" w:hAnsi="仿宋_GB2312" w:eastAsia="仿宋_GB2312" w:cs="仿宋_GB2312"/>
                <w:b/>
                <w:bCs/>
                <w:i w:val="0"/>
                <w:iCs w:val="0"/>
                <w:color w:val="auto"/>
                <w:kern w:val="0"/>
                <w:sz w:val="21"/>
                <w:szCs w:val="21"/>
                <w:u w:val="none"/>
                <w:lang w:val="en-US" w:eastAsia="zh-CN" w:bidi="ar"/>
              </w:rPr>
              <w:t>3.8</w:t>
            </w:r>
          </w:p>
        </w:tc>
        <w:tc>
          <w:tcPr>
            <w:tcW w:w="8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1"/>
                <w:szCs w:val="21"/>
                <w:u w:val="none"/>
              </w:rPr>
            </w:pPr>
            <w:r>
              <w:rPr>
                <w:rFonts w:hint="eastAsia" w:ascii="仿宋_GB2312" w:hAnsi="仿宋_GB2312" w:eastAsia="仿宋_GB2312" w:cs="仿宋_GB2312"/>
                <w:b/>
                <w:bCs/>
                <w:i w:val="0"/>
                <w:iCs w:val="0"/>
                <w:color w:val="auto"/>
                <w:kern w:val="0"/>
                <w:sz w:val="21"/>
                <w:szCs w:val="21"/>
                <w:u w:val="none"/>
                <w:lang w:val="en-US" w:eastAsia="zh-CN" w:bidi="ar"/>
              </w:rPr>
              <w:t>5.9</w:t>
            </w:r>
          </w:p>
        </w:tc>
        <w:tc>
          <w:tcPr>
            <w:tcW w:w="9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1"/>
                <w:szCs w:val="21"/>
                <w:u w:val="none"/>
                <w:lang w:val="en-US"/>
              </w:rPr>
            </w:pPr>
            <w:r>
              <w:rPr>
                <w:rFonts w:hint="eastAsia" w:ascii="仿宋_GB2312" w:hAnsi="仿宋_GB2312" w:eastAsia="仿宋_GB2312" w:cs="仿宋_GB2312"/>
                <w:b/>
                <w:bCs/>
                <w:i w:val="0"/>
                <w:iCs w:val="0"/>
                <w:color w:val="auto"/>
                <w:kern w:val="0"/>
                <w:sz w:val="21"/>
                <w:szCs w:val="21"/>
                <w:u w:val="none"/>
                <w:lang w:val="en-US" w:eastAsia="zh-CN" w:bidi="ar"/>
              </w:rPr>
              <w:t>2.8</w:t>
            </w:r>
          </w:p>
        </w:tc>
      </w:tr>
    </w:tbl>
    <w:p>
      <w:pPr>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黑体" w:hAnsi="黑体" w:eastAsia="黑体" w:cs="黑体"/>
          <w:snapToGrid/>
          <w:kern w:val="2"/>
          <w:sz w:val="32"/>
          <w:szCs w:val="32"/>
          <w:lang w:val="en-US" w:eastAsia="zh-CN" w:bidi="ar-SA"/>
        </w:rPr>
      </w:pPr>
      <w:r>
        <w:rPr>
          <w:rFonts w:hint="eastAsia" w:ascii="黑体" w:hAnsi="黑体" w:eastAsia="黑体" w:cs="黑体"/>
          <w:snapToGrid/>
          <w:kern w:val="2"/>
          <w:sz w:val="32"/>
          <w:szCs w:val="32"/>
          <w:lang w:val="en-US" w:eastAsia="zh-CN" w:bidi="ar-SA"/>
        </w:rPr>
        <w:t>六、重大意见分歧的处理依据和结果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本标准在编写过程中不存在重大意见分歧。</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黑体" w:hAnsi="黑体" w:eastAsia="黑体" w:cs="黑体"/>
          <w:snapToGrid/>
          <w:kern w:val="2"/>
          <w:sz w:val="32"/>
          <w:szCs w:val="32"/>
          <w:lang w:val="en-US" w:eastAsia="zh-CN" w:bidi="ar-SA"/>
        </w:rPr>
      </w:pPr>
      <w:r>
        <w:rPr>
          <w:rFonts w:hint="eastAsia" w:ascii="黑体" w:hAnsi="黑体" w:eastAsia="黑体" w:cs="黑体"/>
          <w:snapToGrid/>
          <w:kern w:val="2"/>
          <w:sz w:val="32"/>
          <w:szCs w:val="32"/>
          <w:lang w:val="en-US" w:eastAsia="zh-CN" w:bidi="ar-SA"/>
        </w:rPr>
        <w:t>七、采用国际标准或国外先进标准的，说明采标程度，以及国内外同类标准水平的对比情况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没有采用国际标准或国外先进标准。</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黑体" w:hAnsi="黑体" w:eastAsia="黑体" w:cs="黑体"/>
          <w:snapToGrid/>
          <w:kern w:val="2"/>
          <w:sz w:val="32"/>
          <w:szCs w:val="32"/>
          <w:lang w:val="en-US" w:eastAsia="zh-CN" w:bidi="ar-SA"/>
        </w:rPr>
      </w:pPr>
      <w:r>
        <w:rPr>
          <w:rFonts w:hint="eastAsia" w:ascii="黑体" w:hAnsi="黑体" w:eastAsia="黑体" w:cs="黑体"/>
          <w:snapToGrid/>
          <w:kern w:val="2"/>
          <w:sz w:val="32"/>
          <w:szCs w:val="32"/>
          <w:lang w:val="en-US" w:eastAsia="zh-CN" w:bidi="ar-SA"/>
        </w:rPr>
        <w:t>八、推广实施(包括实施措施；实施方向，如以标准为依据开展的产业推进、行业管理等有关活动)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巴彦淖尔市市委、政府对经济林产业发展特别重视，先后出台《关于加快推进全市经济林产业发展的十条意见》《巴彦淖尔市经济林产业发展规划（2018-2022年）》；同时制定一系列政策措施推进林果栽培技术创新和新品种引种推广。根据近几年栽植证明，塞外红苹果适合在我市大面积推广。针对巴彦淖尔市河套灌区林草产业比较薄弱，林果产业没有形成规模，制定本标准，加大技术普及宣传，激发林农栽植的积极性，按照生态产业化、产业生态化协同发展思路，将推广种植塞外红苹果成为培育新的经济增长点的有效途径，推动巴彦淖尔市果树基地建设和经济林产业的快速发展，为林农增收致富、实现乡村振兴提供技术示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黑体" w:hAnsi="黑体" w:eastAsia="黑体" w:cs="黑体"/>
          <w:snapToGrid/>
          <w:kern w:val="2"/>
          <w:sz w:val="32"/>
          <w:szCs w:val="32"/>
          <w:lang w:val="en-US" w:eastAsia="zh-CN" w:bidi="ar-SA"/>
        </w:rPr>
      </w:pPr>
      <w:r>
        <w:rPr>
          <w:rFonts w:hint="eastAsia" w:ascii="黑体" w:hAnsi="黑体" w:eastAsia="黑体" w:cs="黑体"/>
          <w:snapToGrid/>
          <w:kern w:val="2"/>
          <w:sz w:val="32"/>
          <w:szCs w:val="32"/>
          <w:lang w:val="en-US" w:eastAsia="zh-CN" w:bidi="ar-SA"/>
        </w:rPr>
        <w:t>九、其他应说明的事项。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z w:val="32"/>
          <w:szCs w:val="32"/>
          <w:lang w:val="en-US" w:eastAsia="zh-CN"/>
        </w:rPr>
        <w:t>建议作为推荐性标准。</w:t>
      </w:r>
    </w:p>
    <w:sectPr>
      <w:pgSz w:w="11906" w:h="16838"/>
      <w:pgMar w:top="1440" w:right="1803" w:bottom="1440" w:left="1803"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细黑">
    <w:altName w:val="微软雅黑"/>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19</w:t>
                          </w:r>
                          <w:r>
                            <w:rPr>
                              <w:rFonts w:hint="eastAsia" w:ascii="宋体" w:hAnsi="宋体" w:cs="宋体"/>
                              <w:sz w:val="28"/>
                              <w:szCs w:val="28"/>
                            </w:rPr>
                            <w:fldChar w:fldCharType="end"/>
                          </w:r>
                        </w:p>
                      </w:txbxContent>
                    </wps:txbx>
                    <wps:bodyPr wrap="none" lIns="0" tIns="0" rIns="0" bIns="0" upright="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zql5uc8AAAAFAQAADwAA&#10;AAAAAAABACAAAAAiAAAAZHJzL2Rvd25yZXYueG1sUEsBAhQAFAAAAAgAh07iQPNYvv+tAQAATAMA&#10;AA4AAAAAAAAAAQAgAAAAHgEAAGRycy9lMm9Eb2MueG1sUEsFBgAAAAAGAAYAWQEAAD0FAAAAAA==&#10;">
              <v:fill on="f" focussize="0,0"/>
              <v:stroke on="f"/>
              <v:imagedata o:title=""/>
              <o:lock v:ext="edit" aspectratio="f"/>
              <v:textbox inset="0mm,0mm,0mm,0mm" style="mso-fit-shape-to-text:t;">
                <w:txbxContent>
                  <w:p>
                    <w:pPr>
                      <w:pStyle w:val="5"/>
                      <w:rPr>
                        <w:rFonts w:hint="eastAsia"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19</w:t>
                    </w:r>
                    <w:r>
                      <w:rPr>
                        <w:rFonts w:hint="eastAsia" w:ascii="宋体" w:hAnsi="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ViODBmNzlhNTcwN2M4YmJiMjU1YzZkMDNjMGE5ZDIifQ=="/>
  </w:docVars>
  <w:rsids>
    <w:rsidRoot w:val="1B7D41AB"/>
    <w:rsid w:val="01390BCC"/>
    <w:rsid w:val="06500246"/>
    <w:rsid w:val="07E775D3"/>
    <w:rsid w:val="0D235A1B"/>
    <w:rsid w:val="0EA84081"/>
    <w:rsid w:val="10DA3E47"/>
    <w:rsid w:val="145558C5"/>
    <w:rsid w:val="15D849FD"/>
    <w:rsid w:val="169E164B"/>
    <w:rsid w:val="1B7D41AB"/>
    <w:rsid w:val="1BA070C9"/>
    <w:rsid w:val="1EA648A1"/>
    <w:rsid w:val="1EE66A39"/>
    <w:rsid w:val="1F4B10F4"/>
    <w:rsid w:val="1F896939"/>
    <w:rsid w:val="200563F1"/>
    <w:rsid w:val="220721B8"/>
    <w:rsid w:val="2565373F"/>
    <w:rsid w:val="2ACA2573"/>
    <w:rsid w:val="2C90798A"/>
    <w:rsid w:val="2CB978E9"/>
    <w:rsid w:val="2D2E3FBA"/>
    <w:rsid w:val="2D8B34FC"/>
    <w:rsid w:val="2FD50C03"/>
    <w:rsid w:val="31FB5653"/>
    <w:rsid w:val="35DA2C88"/>
    <w:rsid w:val="36996027"/>
    <w:rsid w:val="36F646A5"/>
    <w:rsid w:val="38230D31"/>
    <w:rsid w:val="43CF0511"/>
    <w:rsid w:val="442C5D93"/>
    <w:rsid w:val="46FD1ACB"/>
    <w:rsid w:val="48254FD3"/>
    <w:rsid w:val="4D0478AD"/>
    <w:rsid w:val="4F25096A"/>
    <w:rsid w:val="53735175"/>
    <w:rsid w:val="54183203"/>
    <w:rsid w:val="58BC103B"/>
    <w:rsid w:val="5C811CB5"/>
    <w:rsid w:val="5DA14265"/>
    <w:rsid w:val="603278DD"/>
    <w:rsid w:val="66666D86"/>
    <w:rsid w:val="6FDF66F3"/>
    <w:rsid w:val="71D91F29"/>
    <w:rsid w:val="755A02D6"/>
    <w:rsid w:val="78970BFA"/>
    <w:rsid w:val="7E50222B"/>
    <w:rsid w:val="7EEA74FA"/>
    <w:rsid w:val="7F0C04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10">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First Indent"/>
    <w:basedOn w:val="3"/>
    <w:unhideWhenUsed/>
    <w:qFormat/>
    <w:uiPriority w:val="99"/>
    <w:pPr>
      <w:spacing w:after="0"/>
      <w:ind w:firstLine="420" w:firstLineChars="100"/>
      <w:jc w:val="center"/>
    </w:pPr>
    <w:rPr>
      <w:rFonts w:eastAsia="华文细黑"/>
      <w:b/>
      <w:sz w:val="24"/>
      <w:szCs w:val="36"/>
    </w:rPr>
  </w:style>
  <w:style w:type="paragraph" w:styleId="3">
    <w:name w:val="Body Text"/>
    <w:basedOn w:val="1"/>
    <w:unhideWhenUsed/>
    <w:qFormat/>
    <w:uiPriority w:val="99"/>
    <w:pPr>
      <w:spacing w:after="120"/>
    </w:pPr>
  </w:style>
  <w:style w:type="paragraph" w:styleId="4">
    <w:name w:val="table of authorities"/>
    <w:basedOn w:val="1"/>
    <w:next w:val="1"/>
    <w:qFormat/>
    <w:uiPriority w:val="0"/>
    <w:pPr>
      <w:ind w:left="420" w:leftChars="200"/>
    </w:p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widowControl/>
      <w:spacing w:before="100" w:beforeAutospacing="1" w:after="100" w:afterAutospacing="1"/>
      <w:jc w:val="left"/>
    </w:pPr>
    <w:rPr>
      <w:rFonts w:ascii="宋体" w:hAnsi="宋体" w:eastAsia="宋体" w:cs="宋体"/>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Strong"/>
    <w:basedOn w:val="10"/>
    <w:qFormat/>
    <w:uiPriority w:val="0"/>
    <w:rPr>
      <w:b/>
    </w:rPr>
  </w:style>
  <w:style w:type="character" w:customStyle="1" w:styleId="12">
    <w:name w:val="NormalCharacter"/>
    <w:semiHidden/>
    <w:qFormat/>
    <w:uiPriority w:val="0"/>
  </w:style>
  <w:style w:type="paragraph" w:customStyle="1" w:styleId="13">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4">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5">
    <w:name w:val="p_12_黑体"/>
    <w:basedOn w:val="1"/>
    <w:qFormat/>
    <w:uiPriority w:val="0"/>
    <w:rPr>
      <w:rFonts w:ascii="Times New Roman" w:hAnsi="黑体" w:eastAsia="黑体"/>
      <w:color w:val="00000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4258</Words>
  <Characters>5480</Characters>
  <Lines>0</Lines>
  <Paragraphs>0</Paragraphs>
  <TotalTime>59</TotalTime>
  <ScaleCrop>false</ScaleCrop>
  <LinksUpToDate>false</LinksUpToDate>
  <CharactersWithSpaces>5520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2024-04-12T01:27:00Z</dcterms:created>
  <dc:creator>大侠</dc:creator>
  <cp:lastModifiedBy>Administrator</cp:lastModifiedBy>
  <dcterms:modified xsi:type="dcterms:W3CDTF">2024-10-30T02:35:58Z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26A887FAE6AF490D8181B42B34693761_13</vt:lpwstr>
  </property>
</Properties>
</file>