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val="0"/>
        <w:autoSpaceDN/>
        <w:bidi w:val="0"/>
        <w:adjustRightInd/>
        <w:spacing w:line="360" w:lineRule="auto"/>
        <w:textAlignment w:val="auto"/>
        <w:rPr>
          <w:rFonts w:hint="default" w:ascii="Times New Roman" w:hAnsi="Times New Roman" w:eastAsia="方正小标宋简体" w:cs="Times New Roman"/>
          <w:b/>
          <w:color w:val="000000" w:themeColor="text1"/>
          <w:sz w:val="52"/>
          <w:szCs w:val="5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 xml:space="preserve"> </w:t>
      </w:r>
    </w:p>
    <w:p>
      <w:pPr>
        <w:pStyle w:val="2"/>
        <w:keepNext w:val="0"/>
        <w:keepLines w:val="0"/>
        <w:pageBreakBefore w:val="0"/>
        <w:widowControl w:val="0"/>
        <w:kinsoku/>
        <w:wordWrap/>
        <w:overflowPunct/>
        <w:topLinePunct/>
        <w:autoSpaceDE w:val="0"/>
        <w:autoSpaceDN/>
        <w:bidi w:val="0"/>
        <w:adjustRightInd/>
        <w:spacing w:line="360" w:lineRule="auto"/>
        <w:jc w:val="center"/>
        <w:textAlignment w:val="auto"/>
        <w:rPr>
          <w:rFonts w:hint="default" w:ascii="Times New Roman" w:hAnsi="Times New Roman" w:eastAsia="方正小标宋简体" w:cs="Times New Roman"/>
          <w:b/>
          <w:color w:val="000000" w:themeColor="text1"/>
          <w:sz w:val="52"/>
          <w:szCs w:val="52"/>
          <w14:textFill>
            <w14:solidFill>
              <w14:schemeClr w14:val="tx1"/>
            </w14:solidFill>
          </w14:textFill>
        </w:rPr>
      </w:pPr>
    </w:p>
    <w:p>
      <w:pPr>
        <w:keepNext w:val="0"/>
        <w:keepLines w:val="0"/>
        <w:pageBreakBefore w:val="0"/>
        <w:widowControl w:val="0"/>
        <w:kinsoku/>
        <w:wordWrap/>
        <w:overflowPunct/>
        <w:topLinePunct/>
        <w:autoSpaceDE w:val="0"/>
        <w:autoSpaceDN/>
        <w:bidi w:val="0"/>
        <w:adjustRightInd/>
        <w:spacing w:line="360" w:lineRule="auto"/>
        <w:ind w:left="0" w:leftChars="0" w:firstLine="0" w:firstLineChars="0"/>
        <w:jc w:val="center"/>
        <w:textAlignment w:val="auto"/>
        <w:rPr>
          <w:rFonts w:hint="default" w:ascii="Times New Roman" w:hAnsi="Times New Roman" w:eastAsia="方正小标宋简体" w:cs="Times New Roman"/>
          <w:b w:val="0"/>
          <w:bCs w:val="0"/>
          <w:color w:val="000000" w:themeColor="text1"/>
          <w:sz w:val="52"/>
          <w:szCs w:val="52"/>
          <w14:textFill>
            <w14:solidFill>
              <w14:schemeClr w14:val="tx1"/>
            </w14:solidFill>
          </w14:textFill>
        </w:rPr>
      </w:pPr>
      <w:bookmarkStart w:id="0" w:name="_Toc1359878819"/>
      <w:r>
        <w:rPr>
          <w:rFonts w:hint="default" w:ascii="Times New Roman" w:hAnsi="Times New Roman" w:eastAsia="方正小标宋简体" w:cs="Times New Roman"/>
          <w:b w:val="0"/>
          <w:bCs w:val="0"/>
          <w:color w:val="000000" w:themeColor="text1"/>
          <w:sz w:val="52"/>
          <w:szCs w:val="52"/>
          <w14:textFill>
            <w14:solidFill>
              <w14:schemeClr w14:val="tx1"/>
            </w14:solidFill>
          </w14:textFill>
        </w:rPr>
        <w:t>巴彦淖尔市自然灾害救助应急预案</w:t>
      </w:r>
      <w:bookmarkEnd w:id="0"/>
    </w:p>
    <w:p>
      <w:pPr>
        <w:keepNext w:val="0"/>
        <w:keepLines w:val="0"/>
        <w:pageBreakBefore w:val="0"/>
        <w:widowControl w:val="0"/>
        <w:kinsoku/>
        <w:wordWrap/>
        <w:overflowPunct/>
        <w:topLinePunct/>
        <w:autoSpaceDE w:val="0"/>
        <w:autoSpaceDN/>
        <w:bidi w:val="0"/>
        <w:adjustRightInd/>
        <w:spacing w:line="360" w:lineRule="auto"/>
        <w:ind w:left="0" w:leftChars="0" w:firstLine="0" w:firstLineChars="0"/>
        <w:jc w:val="center"/>
        <w:textAlignment w:val="auto"/>
        <w:rPr>
          <w:rFonts w:hint="default" w:ascii="Times New Roman" w:hAnsi="Times New Roman" w:eastAsia="方正小标宋简体" w:cs="Times New Roman"/>
          <w:b w:val="0"/>
          <w:bCs w:val="0"/>
          <w:color w:val="000000" w:themeColor="text1"/>
          <w:sz w:val="52"/>
          <w:szCs w:val="52"/>
          <w:lang w:eastAsia="zh-CN"/>
          <w14:textFill>
            <w14:solidFill>
              <w14:schemeClr w14:val="tx1"/>
            </w14:solidFill>
          </w14:textFill>
        </w:rPr>
      </w:pPr>
      <w:r>
        <w:rPr>
          <w:rFonts w:hint="default" w:ascii="Times New Roman" w:hAnsi="Times New Roman" w:eastAsia="方正小标宋简体" w:cs="Times New Roman"/>
          <w:b w:val="0"/>
          <w:bCs w:val="0"/>
          <w:color w:val="000000" w:themeColor="text1"/>
          <w:sz w:val="52"/>
          <w:szCs w:val="52"/>
          <w:lang w:eastAsia="zh-CN"/>
          <w14:textFill>
            <w14:solidFill>
              <w14:schemeClr w14:val="tx1"/>
            </w14:solidFill>
          </w14:textFill>
        </w:rPr>
        <w:t>（</w:t>
      </w:r>
      <w:r>
        <w:rPr>
          <w:rFonts w:hint="default" w:ascii="Times New Roman" w:hAnsi="Times New Roman" w:eastAsia="方正小标宋简体" w:cs="Times New Roman"/>
          <w:b w:val="0"/>
          <w:bCs w:val="0"/>
          <w:color w:val="000000" w:themeColor="text1"/>
          <w:sz w:val="52"/>
          <w:szCs w:val="52"/>
          <w:lang w:val="en-US" w:eastAsia="zh-CN"/>
          <w14:textFill>
            <w14:solidFill>
              <w14:schemeClr w14:val="tx1"/>
            </w14:solidFill>
          </w14:textFill>
        </w:rPr>
        <w:t>2024年版</w:t>
      </w:r>
      <w:r>
        <w:rPr>
          <w:rFonts w:hint="default" w:ascii="Times New Roman" w:hAnsi="Times New Roman" w:eastAsia="方正小标宋简体" w:cs="Times New Roman"/>
          <w:b w:val="0"/>
          <w:bCs w:val="0"/>
          <w:color w:val="000000" w:themeColor="text1"/>
          <w:sz w:val="52"/>
          <w:szCs w:val="52"/>
          <w:lang w:eastAsia="zh-CN"/>
          <w14:textFill>
            <w14:solidFill>
              <w14:schemeClr w14:val="tx1"/>
            </w14:solidFill>
          </w14:textFill>
        </w:rPr>
        <w:t>）</w:t>
      </w:r>
    </w:p>
    <w:p>
      <w:pPr>
        <w:keepNext w:val="0"/>
        <w:keepLines w:val="0"/>
        <w:pageBreakBefore w:val="0"/>
        <w:widowControl w:val="0"/>
        <w:kinsoku/>
        <w:wordWrap/>
        <w:overflowPunct/>
        <w:topLinePunct/>
        <w:autoSpaceDE w:val="0"/>
        <w:autoSpaceDN/>
        <w:bidi w:val="0"/>
        <w:adjustRightInd/>
        <w:spacing w:line="360" w:lineRule="auto"/>
        <w:textAlignment w:val="auto"/>
        <w:rPr>
          <w:rFonts w:hint="default" w:ascii="Times New Roman" w:hAnsi="Times New Roman" w:eastAsia="方正小标宋简体" w:cs="Times New Roman"/>
          <w:b/>
          <w:bCs/>
          <w:color w:val="000000" w:themeColor="text1"/>
          <w:sz w:val="52"/>
          <w:szCs w:val="52"/>
          <w14:textFill>
            <w14:solidFill>
              <w14:schemeClr w14:val="tx1"/>
            </w14:solidFill>
          </w14:textFill>
        </w:rPr>
      </w:pPr>
    </w:p>
    <w:p>
      <w:pPr>
        <w:keepNext w:val="0"/>
        <w:keepLines w:val="0"/>
        <w:pageBreakBefore w:val="0"/>
        <w:widowControl w:val="0"/>
        <w:kinsoku/>
        <w:wordWrap/>
        <w:overflowPunct/>
        <w:topLinePunct/>
        <w:autoSpaceDE w:val="0"/>
        <w:autoSpaceDN/>
        <w:bidi w:val="0"/>
        <w:adjustRightInd/>
        <w:spacing w:line="360" w:lineRule="auto"/>
        <w:ind w:left="0" w:leftChars="0" w:firstLine="0" w:firstLineChars="0"/>
        <w:jc w:val="both"/>
        <w:textAlignment w:val="auto"/>
        <w:rPr>
          <w:rFonts w:hint="default" w:ascii="Times New Roman" w:hAnsi="Times New Roman" w:eastAsia="方正小标宋简体" w:cs="Times New Roman"/>
          <w:b w:val="0"/>
          <w:bCs w:val="0"/>
          <w:color w:val="000000" w:themeColor="text1"/>
          <w:sz w:val="52"/>
          <w:szCs w:val="52"/>
          <w14:textFill>
            <w14:solidFill>
              <w14:schemeClr w14:val="tx1"/>
            </w14:solidFill>
          </w14:textFill>
        </w:rPr>
      </w:pPr>
    </w:p>
    <w:p>
      <w:pPr>
        <w:pStyle w:val="2"/>
        <w:rPr>
          <w:rFonts w:hint="default"/>
        </w:rPr>
      </w:pPr>
    </w:p>
    <w:p>
      <w:pPr>
        <w:keepNext w:val="0"/>
        <w:keepLines w:val="0"/>
        <w:pageBreakBefore w:val="0"/>
        <w:widowControl w:val="0"/>
        <w:kinsoku/>
        <w:wordWrap/>
        <w:overflowPunct/>
        <w:topLinePunct/>
        <w:autoSpaceDE w:val="0"/>
        <w:autoSpaceDN/>
        <w:bidi w:val="0"/>
        <w:adjustRightInd/>
        <w:spacing w:line="360" w:lineRule="auto"/>
        <w:jc w:val="center"/>
        <w:textAlignment w:val="auto"/>
        <w:rPr>
          <w:rFonts w:hint="default" w:ascii="Times New Roman" w:hAnsi="Times New Roman" w:eastAsia="方正小标宋简体" w:cs="Times New Roman"/>
          <w:b/>
          <w:color w:val="000000" w:themeColor="text1"/>
          <w:spacing w:val="51"/>
          <w:sz w:val="44"/>
          <w:szCs w:val="44"/>
          <w14:textFill>
            <w14:solidFill>
              <w14:schemeClr w14:val="tx1"/>
            </w14:solidFill>
          </w14:textFill>
        </w:rPr>
      </w:pPr>
    </w:p>
    <w:p>
      <w:pPr>
        <w:keepNext w:val="0"/>
        <w:keepLines w:val="0"/>
        <w:pageBreakBefore w:val="0"/>
        <w:widowControl w:val="0"/>
        <w:kinsoku/>
        <w:wordWrap/>
        <w:overflowPunct/>
        <w:topLinePunct/>
        <w:autoSpaceDE w:val="0"/>
        <w:autoSpaceDN/>
        <w:bidi w:val="0"/>
        <w:adjustRightInd/>
        <w:spacing w:line="360" w:lineRule="auto"/>
        <w:ind w:firstLine="1984" w:firstLineChars="620"/>
        <w:jc w:val="left"/>
        <w:textAlignment w:val="auto"/>
        <w:rPr>
          <w:rFonts w:hint="default" w:ascii="Times New Roman" w:hAnsi="Times New Roman" w:eastAsia="仿宋_GB2312" w:cs="Times New Roman"/>
          <w:bCs/>
          <w:color w:val="000000" w:themeColor="text1"/>
          <w:sz w:val="32"/>
          <w:szCs w:val="32"/>
          <w:lang w:bidi="mn-Mong-CN"/>
          <w14:textFill>
            <w14:solidFill>
              <w14:schemeClr w14:val="tx1"/>
            </w14:solidFill>
          </w14:textFill>
        </w:rPr>
      </w:pPr>
    </w:p>
    <w:p>
      <w:pPr>
        <w:keepNext w:val="0"/>
        <w:keepLines w:val="0"/>
        <w:pageBreakBefore w:val="0"/>
        <w:widowControl w:val="0"/>
        <w:kinsoku/>
        <w:wordWrap/>
        <w:overflowPunct/>
        <w:topLinePunct/>
        <w:autoSpaceDE w:val="0"/>
        <w:autoSpaceDN/>
        <w:bidi w:val="0"/>
        <w:adjustRightInd/>
        <w:spacing w:line="360" w:lineRule="auto"/>
        <w:ind w:firstLine="1984" w:firstLineChars="620"/>
        <w:jc w:val="left"/>
        <w:textAlignment w:val="auto"/>
        <w:rPr>
          <w:rFonts w:hint="default" w:ascii="Times New Roman" w:hAnsi="Times New Roman" w:eastAsia="仿宋_GB2312" w:cs="Times New Roman"/>
          <w:bCs/>
          <w:color w:val="000000" w:themeColor="text1"/>
          <w:sz w:val="32"/>
          <w:szCs w:val="32"/>
          <w:lang w:bidi="mn-Mong-CN"/>
          <w14:textFill>
            <w14:solidFill>
              <w14:schemeClr w14:val="tx1"/>
            </w14:solidFill>
          </w14:textFill>
        </w:rPr>
      </w:pPr>
    </w:p>
    <w:p>
      <w:pPr>
        <w:pStyle w:val="16"/>
        <w:keepNext w:val="0"/>
        <w:keepLines w:val="0"/>
        <w:pageBreakBefore w:val="0"/>
        <w:widowControl w:val="0"/>
        <w:kinsoku/>
        <w:wordWrap/>
        <w:overflowPunct/>
        <w:topLinePunct/>
        <w:autoSpaceDE w:val="0"/>
        <w:autoSpaceDN/>
        <w:bidi w:val="0"/>
        <w:adjustRightInd/>
        <w:spacing w:line="360" w:lineRule="auto"/>
        <w:jc w:val="center"/>
        <w:textAlignment w:val="auto"/>
        <w:rPr>
          <w:rStyle w:val="39"/>
          <w:rFonts w:hint="default" w:ascii="Times New Roman" w:hAnsi="Times New Roman" w:eastAsia="仿宋_GB2312" w:cs="Times New Roman"/>
          <w:bCs w:val="0"/>
          <w:color w:val="000000" w:themeColor="text1"/>
          <w:sz w:val="32"/>
          <w:szCs w:val="32"/>
          <w14:textFill>
            <w14:solidFill>
              <w14:schemeClr w14:val="tx1"/>
            </w14:solidFill>
          </w14:textFill>
        </w:rPr>
      </w:pPr>
    </w:p>
    <w:p>
      <w:pPr>
        <w:pStyle w:val="16"/>
        <w:keepNext w:val="0"/>
        <w:keepLines w:val="0"/>
        <w:pageBreakBefore w:val="0"/>
        <w:widowControl w:val="0"/>
        <w:kinsoku/>
        <w:wordWrap/>
        <w:overflowPunct/>
        <w:topLinePunct/>
        <w:autoSpaceDE w:val="0"/>
        <w:autoSpaceDN/>
        <w:bidi w:val="0"/>
        <w:adjustRightInd/>
        <w:spacing w:line="360" w:lineRule="auto"/>
        <w:jc w:val="center"/>
        <w:textAlignment w:val="auto"/>
        <w:rPr>
          <w:rStyle w:val="39"/>
          <w:rFonts w:hint="default" w:ascii="Times New Roman" w:hAnsi="Times New Roman" w:eastAsia="仿宋_GB2312" w:cs="Times New Roman"/>
          <w:bCs w:val="0"/>
          <w:color w:val="000000" w:themeColor="text1"/>
          <w:sz w:val="32"/>
          <w:szCs w:val="32"/>
          <w14:textFill>
            <w14:solidFill>
              <w14:schemeClr w14:val="tx1"/>
            </w14:solidFill>
          </w14:textFill>
        </w:rPr>
      </w:pPr>
    </w:p>
    <w:p>
      <w:pPr>
        <w:pStyle w:val="16"/>
        <w:keepNext w:val="0"/>
        <w:keepLines w:val="0"/>
        <w:pageBreakBefore w:val="0"/>
        <w:widowControl w:val="0"/>
        <w:kinsoku/>
        <w:wordWrap/>
        <w:overflowPunct/>
        <w:topLinePunct/>
        <w:autoSpaceDE w:val="0"/>
        <w:autoSpaceDN/>
        <w:bidi w:val="0"/>
        <w:adjustRightInd/>
        <w:spacing w:line="360" w:lineRule="auto"/>
        <w:ind w:left="0" w:leftChars="0" w:firstLine="0" w:firstLineChars="0"/>
        <w:jc w:val="both"/>
        <w:textAlignment w:val="auto"/>
        <w:rPr>
          <w:rStyle w:val="39"/>
          <w:rFonts w:hint="default" w:ascii="Times New Roman" w:hAnsi="Times New Roman" w:eastAsia="仿宋_GB2312" w:cs="Times New Roman"/>
          <w:bCs w:val="0"/>
          <w:color w:val="000000" w:themeColor="text1"/>
          <w:sz w:val="32"/>
          <w:szCs w:val="32"/>
          <w14:textFill>
            <w14:solidFill>
              <w14:schemeClr w14:val="tx1"/>
            </w14:solidFill>
          </w14:textFill>
        </w:rPr>
      </w:pPr>
    </w:p>
    <w:p>
      <w:pPr>
        <w:pStyle w:val="16"/>
        <w:keepNext w:val="0"/>
        <w:keepLines w:val="0"/>
        <w:pageBreakBefore w:val="0"/>
        <w:widowControl w:val="0"/>
        <w:kinsoku/>
        <w:wordWrap/>
        <w:overflowPunct/>
        <w:topLinePunct/>
        <w:autoSpaceDE w:val="0"/>
        <w:autoSpaceDN/>
        <w:bidi w:val="0"/>
        <w:adjustRightInd/>
        <w:spacing w:line="360" w:lineRule="auto"/>
        <w:ind w:left="0" w:leftChars="0" w:firstLine="0" w:firstLineChars="0"/>
        <w:jc w:val="both"/>
        <w:textAlignment w:val="auto"/>
        <w:rPr>
          <w:rStyle w:val="39"/>
          <w:rFonts w:hint="default" w:ascii="Times New Roman" w:hAnsi="Times New Roman" w:eastAsia="仿宋_GB2312" w:cs="Times New Roman"/>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autoSpaceDE w:val="0"/>
        <w:autoSpaceDN/>
        <w:bidi w:val="0"/>
        <w:adjustRightInd/>
        <w:spacing w:line="360" w:lineRule="auto"/>
        <w:ind w:left="0" w:leftChars="0" w:firstLine="0" w:firstLineChars="0"/>
        <w:jc w:val="center"/>
        <w:textAlignment w:val="auto"/>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bookmarkStart w:id="1" w:name="_Toc410014844"/>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巴彦淖尔市人民政府</w:t>
      </w: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办公室</w:t>
      </w:r>
      <w:bookmarkEnd w:id="1"/>
    </w:p>
    <w:p>
      <w:pPr>
        <w:keepNext w:val="0"/>
        <w:keepLines w:val="0"/>
        <w:pageBreakBefore w:val="0"/>
        <w:widowControl w:val="0"/>
        <w:kinsoku/>
        <w:wordWrap/>
        <w:overflowPunct/>
        <w:topLinePunct/>
        <w:autoSpaceDE w:val="0"/>
        <w:autoSpaceDN/>
        <w:bidi w:val="0"/>
        <w:adjustRightInd/>
        <w:spacing w:line="360" w:lineRule="auto"/>
        <w:ind w:left="0" w:leftChars="0" w:firstLine="0" w:firstLineChars="0"/>
        <w:jc w:val="center"/>
        <w:textAlignment w:val="auto"/>
        <w:rPr>
          <w:rFonts w:hint="default" w:ascii="Times New Roman" w:hAnsi="Times New Roman" w:eastAsia="方正小标宋简体" w:cs="Times New Roman"/>
          <w:b w:val="0"/>
          <w:bCs w:val="0"/>
          <w:color w:val="000000" w:themeColor="text1"/>
          <w:sz w:val="44"/>
          <w:szCs w:val="44"/>
          <w14:textFill>
            <w14:solidFill>
              <w14:schemeClr w14:val="tx1"/>
            </w14:solidFill>
          </w14:textFill>
        </w:rPr>
        <w:sectPr>
          <w:headerReference r:id="rId5" w:type="default"/>
          <w:pgSz w:w="11905" w:h="16838"/>
          <w:pgMar w:top="1417" w:right="1417" w:bottom="1361" w:left="1531" w:header="964" w:footer="737" w:gutter="0"/>
          <w:pgNumType w:fmt="decimal" w:start="1"/>
          <w:cols w:space="0" w:num="1"/>
          <w:rtlGutter w:val="0"/>
          <w:docGrid w:type="lines" w:linePitch="317" w:charSpace="0"/>
        </w:sectPr>
      </w:pPr>
      <w:bookmarkStart w:id="2" w:name="_Toc1278499549"/>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二〇二</w:t>
      </w: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四</w:t>
      </w: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年</w:t>
      </w: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十</w:t>
      </w: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月</w:t>
      </w:r>
      <w:bookmarkEnd w:id="2"/>
    </w:p>
    <w:p>
      <w:pPr>
        <w:pStyle w:val="2"/>
        <w:keepNext w:val="0"/>
        <w:keepLines w:val="0"/>
        <w:pageBreakBefore w:val="0"/>
        <w:widowControl w:val="0"/>
        <w:kinsoku/>
        <w:wordWrap/>
        <w:overflowPunct/>
        <w:topLinePunct/>
        <w:autoSpaceDE w:val="0"/>
        <w:autoSpaceDN/>
        <w:bidi w:val="0"/>
        <w:adjustRightInd/>
        <w:spacing w:line="360" w:lineRule="auto"/>
        <w:textAlignment w:val="auto"/>
        <w:rPr>
          <w:rFonts w:hint="default" w:ascii="Times New Roman" w:hAnsi="Times New Roman" w:cs="Times New Roman"/>
          <w:color w:val="000000" w:themeColor="text1"/>
          <w14:textFill>
            <w14:solidFill>
              <w14:schemeClr w14:val="tx1"/>
            </w14:solidFill>
          </w14:textFill>
        </w:rPr>
        <w:sectPr>
          <w:pgSz w:w="11905" w:h="16838"/>
          <w:pgMar w:top="1417" w:right="1134" w:bottom="1134" w:left="1587" w:header="964" w:footer="737" w:gutter="0"/>
          <w:pgNumType w:fmt="decimal" w:start="1"/>
          <w:cols w:space="0" w:num="1"/>
          <w:rtlGutter w:val="0"/>
          <w:docGrid w:type="lines" w:linePitch="317" w:charSpace="0"/>
        </w:sectPr>
      </w:pPr>
    </w:p>
    <w:sdt>
      <w:sdtPr>
        <w:rPr>
          <w:rFonts w:hint="default" w:ascii="Times New Roman" w:hAnsi="Times New Roman" w:eastAsia="方正小标宋简体" w:cs="Times New Roman"/>
          <w:color w:val="000000" w:themeColor="text1"/>
          <w:kern w:val="2"/>
          <w:sz w:val="36"/>
          <w:szCs w:val="36"/>
          <w:lang w:val="en-US" w:eastAsia="zh-CN" w:bidi="ar-SA"/>
          <w14:textFill>
            <w14:solidFill>
              <w14:schemeClr w14:val="tx1"/>
            </w14:solidFill>
          </w14:textFill>
        </w:rPr>
        <w:id w:val="147461280"/>
        <w15:color w:val="DBDBDB"/>
        <w:docPartObj>
          <w:docPartGallery w:val="Table of Contents"/>
          <w:docPartUnique/>
        </w:docPartObj>
      </w:sdtPr>
      <w:sdtEndPr>
        <w:rPr>
          <w:rFonts w:hint="default" w:ascii="Times New Roman" w:hAnsi="Times New Roman" w:eastAsia="方正小标宋_GBK" w:cs="Times New Roman"/>
          <w:b/>
          <w:color w:val="000000" w:themeColor="text1"/>
          <w:kern w:val="44"/>
          <w:sz w:val="32"/>
          <w:szCs w:val="24"/>
          <w:lang w:val="en-US" w:eastAsia="zh-CN" w:bidi="ar-SA"/>
          <w14:textFill>
            <w14:solidFill>
              <w14:schemeClr w14:val="tx1"/>
            </w14:solidFill>
          </w14:textFill>
        </w:rPr>
      </w:sdtEndPr>
      <w:sdtContent>
        <w:p>
          <w:pPr>
            <w:keepNext w:val="0"/>
            <w:keepLines w:val="0"/>
            <w:pageBreakBefore w:val="0"/>
            <w:widowControl w:val="0"/>
            <w:kinsoku/>
            <w:wordWrap/>
            <w:overflowPunct/>
            <w:topLinePunct/>
            <w:autoSpaceDE w:val="0"/>
            <w:autoSpaceDN/>
            <w:bidi w:val="0"/>
            <w:adjustRightInd/>
            <w:spacing w:before="0" w:beforeLines="0" w:after="0" w:afterLines="0" w:line="360" w:lineRule="auto"/>
            <w:ind w:left="0" w:leftChars="0" w:right="0" w:rightChars="0" w:firstLine="0" w:firstLineChars="0"/>
            <w:jc w:val="center"/>
            <w:textAlignment w:val="auto"/>
            <w:rPr>
              <w:rFonts w:hint="default" w:ascii="Times New Roman" w:hAnsi="Times New Roman" w:eastAsia="方正小标宋简体" w:cs="Times New Roman"/>
              <w:color w:val="000000" w:themeColor="text1"/>
              <w:sz w:val="36"/>
              <w:szCs w:val="36"/>
              <w14:textFill>
                <w14:solidFill>
                  <w14:schemeClr w14:val="tx1"/>
                </w14:solidFill>
              </w14:textFill>
            </w:rPr>
          </w:pPr>
          <w:r>
            <w:rPr>
              <w:rFonts w:hint="default" w:ascii="Times New Roman" w:hAnsi="Times New Roman" w:eastAsia="方正小标宋简体" w:cs="Times New Roman"/>
              <w:color w:val="000000" w:themeColor="text1"/>
              <w:sz w:val="36"/>
              <w:szCs w:val="36"/>
              <w14:textFill>
                <w14:solidFill>
                  <w14:schemeClr w14:val="tx1"/>
                </w14:solidFill>
              </w14:textFill>
            </w:rPr>
            <w:t>目录</w:t>
          </w:r>
        </w:p>
        <w:p>
          <w:pPr>
            <w:pStyle w:val="14"/>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TOC \o "1-2" \h \u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_Toc5678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1 总则</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_Toc5678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_Toc28964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1.1</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编制目的</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_Toc28964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_Toc30018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1.2</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编制依据</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_Toc30018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_Toc16730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1.3</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适用范围</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_Toc16730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_Toc19818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1.</w:t>
          </w:r>
          <w:r>
            <w:rPr>
              <w:rFonts w:hint="default" w:ascii="Times New Roman" w:hAnsi="Times New Roman" w:cs="Times New Roman"/>
              <w:color w:val="000000" w:themeColor="text1"/>
              <w:lang w:val="en-US" w:eastAsia="zh-CN"/>
              <w14:textFill>
                <w14:solidFill>
                  <w14:schemeClr w14:val="tx1"/>
                </w14:solidFill>
              </w14:textFill>
            </w:rPr>
            <w:t xml:space="preserve">4 </w:t>
          </w:r>
          <w:r>
            <w:rPr>
              <w:rFonts w:hint="default" w:ascii="Times New Roman" w:hAnsi="Times New Roman" w:cs="Times New Roman"/>
              <w:color w:val="000000" w:themeColor="text1"/>
              <w14:textFill>
                <w14:solidFill>
                  <w14:schemeClr w14:val="tx1"/>
                </w14:solidFill>
              </w14:textFill>
            </w:rPr>
            <w:t>工作原则</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_Toc19818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4"/>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_Toc11041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2 组织</w:t>
          </w:r>
          <w:r>
            <w:rPr>
              <w:rFonts w:hint="default" w:ascii="Times New Roman" w:hAnsi="Times New Roman" w:cs="Times New Roman"/>
              <w:color w:val="000000" w:themeColor="text1"/>
              <w:lang w:eastAsia="zh-CN"/>
              <w14:textFill>
                <w14:solidFill>
                  <w14:schemeClr w14:val="tx1"/>
                </w14:solidFill>
              </w14:textFill>
            </w:rPr>
            <w:t>指挥体系</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_Toc11041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_Toc21364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lang w:eastAsia="zh-CN"/>
              <w14:textFill>
                <w14:solidFill>
                  <w14:schemeClr w14:val="tx1"/>
                </w14:solidFill>
              </w14:textFill>
            </w:rPr>
            <w:t xml:space="preserve">2.1 </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lang w:eastAsia="zh-CN"/>
              <w14:textFill>
                <w14:solidFill>
                  <w14:schemeClr w14:val="tx1"/>
                </w14:solidFill>
              </w14:textFill>
            </w:rPr>
            <w:t>防灾减灾救灾委员会</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_Toc21364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_Toc131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lang w:eastAsia="zh-CN"/>
              <w14:textFill>
                <w14:solidFill>
                  <w14:schemeClr w14:val="tx1"/>
                </w14:solidFill>
              </w14:textFill>
            </w:rPr>
            <w:t xml:space="preserve">2.2 </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lang w:eastAsia="zh-CN"/>
              <w14:textFill>
                <w14:solidFill>
                  <w14:schemeClr w14:val="tx1"/>
                </w14:solidFill>
              </w14:textFill>
            </w:rPr>
            <w:t>防灾减灾救灾委员会办公室</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_Toc131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_Toc2029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 xml:space="preserve">3 </w:t>
          </w:r>
          <w:r>
            <w:rPr>
              <w:rFonts w:hint="default" w:ascii="Times New Roman" w:hAnsi="Times New Roman" w:cs="Times New Roman"/>
              <w:color w:val="000000" w:themeColor="text1"/>
              <w14:textFill>
                <w14:solidFill>
                  <w14:schemeClr w14:val="tx1"/>
                </w14:solidFill>
              </w14:textFill>
            </w:rPr>
            <w:t>机构组成</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_Toc2029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_Toc987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 xml:space="preserve">4 </w:t>
          </w:r>
          <w:r>
            <w:rPr>
              <w:rFonts w:hint="default" w:ascii="Times New Roman" w:hAnsi="Times New Roman" w:cs="Times New Roman"/>
              <w:color w:val="000000" w:themeColor="text1"/>
              <w:lang w:eastAsia="zh-CN"/>
              <w14:textFill>
                <w14:solidFill>
                  <w14:schemeClr w14:val="tx1"/>
                </w14:solidFill>
              </w14:textFill>
            </w:rPr>
            <w:t>成员单位</w:t>
          </w:r>
          <w:r>
            <w:rPr>
              <w:rFonts w:hint="default" w:ascii="Times New Roman" w:hAnsi="Times New Roman" w:cs="Times New Roman"/>
              <w:color w:val="000000" w:themeColor="text1"/>
              <w14:textFill>
                <w14:solidFill>
                  <w14:schemeClr w14:val="tx1"/>
                </w14:solidFill>
              </w14:textFill>
            </w:rPr>
            <w:t>职责</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_Toc987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_Toc24511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lang w:eastAsia="zh-CN"/>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lang w:eastAsia="zh-CN"/>
              <w14:textFill>
                <w14:solidFill>
                  <w14:schemeClr w14:val="tx1"/>
                </w14:solidFill>
              </w14:textFill>
            </w:rPr>
            <w:t xml:space="preserve"> 专家委员会</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_Toc24511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11</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4"/>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_Toc2684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3 灾害救助准备</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_Toc2684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12</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4"/>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_Toc1718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xml:space="preserve">4 </w:t>
          </w:r>
          <w:r>
            <w:rPr>
              <w:rFonts w:hint="default" w:ascii="Times New Roman" w:hAnsi="Times New Roman" w:cs="Times New Roman"/>
              <w:color w:val="000000" w:themeColor="text1"/>
              <w:lang w:val="en-US" w:eastAsia="zh-CN"/>
              <w14:textFill>
                <w14:solidFill>
                  <w14:schemeClr w14:val="tx1"/>
                </w14:solidFill>
              </w14:textFill>
            </w:rPr>
            <w:t>灾情信息报告和发布</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_Toc1718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13</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_Toc13731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4.1 灾情信息报告 </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_Toc13731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13</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_Toc13114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4.2 信息发布</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_Toc13114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15</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4"/>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_Toc31694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t xml:space="preserve"> 应急响应</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_Toc31694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16</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_Toc31931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t xml:space="preserve">.1 </w:t>
          </w:r>
          <w:r>
            <w:rPr>
              <w:rFonts w:hint="default" w:ascii="Times New Roman" w:hAnsi="Times New Roman" w:cs="Times New Roman"/>
              <w:color w:val="000000" w:themeColor="text1"/>
              <w:lang w:val="en-US" w:eastAsia="zh-CN"/>
              <w14:textFill>
                <w14:solidFill>
                  <w14:schemeClr w14:val="tx1"/>
                </w14:solidFill>
              </w14:textFill>
            </w:rPr>
            <w:t>一</w:t>
          </w:r>
          <w:r>
            <w:rPr>
              <w:rFonts w:hint="default" w:ascii="Times New Roman" w:hAnsi="Times New Roman" w:cs="Times New Roman"/>
              <w:color w:val="000000" w:themeColor="text1"/>
              <w14:textFill>
                <w14:solidFill>
                  <w14:schemeClr w14:val="tx1"/>
                </w14:solidFill>
              </w14:textFill>
            </w:rPr>
            <w:t>级响应</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_Toc31931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16</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_Toc19947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2 二</w:t>
          </w:r>
          <w:r>
            <w:rPr>
              <w:rFonts w:hint="default" w:ascii="Times New Roman" w:hAnsi="Times New Roman" w:cs="Times New Roman"/>
              <w:color w:val="000000" w:themeColor="text1"/>
              <w14:textFill>
                <w14:solidFill>
                  <w14:schemeClr w14:val="tx1"/>
                </w14:solidFill>
              </w14:textFill>
            </w:rPr>
            <w:t>级响应</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_Toc19947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20</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eastAsia"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_Toc29349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三</w:t>
          </w:r>
          <w:r>
            <w:rPr>
              <w:rFonts w:hint="default" w:ascii="Times New Roman" w:hAnsi="Times New Roman" w:cs="Times New Roman"/>
              <w:color w:val="000000" w:themeColor="text1"/>
              <w14:textFill>
                <w14:solidFill>
                  <w14:schemeClr w14:val="tx1"/>
                </w14:solidFill>
              </w14:textFill>
            </w:rPr>
            <w:t>级响应</w:t>
          </w:r>
          <w:r>
            <w:rPr>
              <w:rFonts w:hint="default"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fldChar w:fldCharType="end"/>
          </w:r>
          <w:r>
            <w:rPr>
              <w:rFonts w:hint="eastAsia" w:ascii="Times New Roman" w:hAnsi="Times New Roman" w:cs="Times New Roman"/>
              <w:color w:val="000000" w:themeColor="text1"/>
              <w:lang w:val="en-US" w:eastAsia="zh-CN"/>
              <w14:textFill>
                <w14:solidFill>
                  <w14:schemeClr w14:val="tx1"/>
                </w14:solidFill>
              </w14:textFill>
            </w:rPr>
            <w:t>5</w:t>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_Toc16136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四</w:t>
          </w:r>
          <w:r>
            <w:rPr>
              <w:rFonts w:hint="default" w:ascii="Times New Roman" w:hAnsi="Times New Roman" w:cs="Times New Roman"/>
              <w:color w:val="000000" w:themeColor="text1"/>
              <w:lang w:eastAsia="zh-CN"/>
              <w14:textFill>
                <w14:solidFill>
                  <w14:schemeClr w14:val="tx1"/>
                </w14:solidFill>
              </w14:textFill>
            </w:rPr>
            <w:t>级</w:t>
          </w:r>
          <w:r>
            <w:rPr>
              <w:rFonts w:hint="default" w:ascii="Times New Roman" w:hAnsi="Times New Roman" w:cs="Times New Roman"/>
              <w:color w:val="000000" w:themeColor="text1"/>
              <w14:textFill>
                <w14:solidFill>
                  <w14:schemeClr w14:val="tx1"/>
                </w14:solidFill>
              </w14:textFill>
            </w:rPr>
            <w:t>响应</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_Toc16136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27</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_Toc24538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5.5 启动条件调整</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_Toc24538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30</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eastAsia"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_Toc2659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5.6 响应联动</w:t>
          </w:r>
          <w:r>
            <w:rPr>
              <w:rFonts w:hint="default"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fldChar w:fldCharType="end"/>
          </w:r>
          <w:r>
            <w:rPr>
              <w:rFonts w:hint="eastAsia" w:ascii="Times New Roman" w:hAnsi="Times New Roman" w:cs="Times New Roman"/>
              <w:color w:val="000000" w:themeColor="text1"/>
              <w:lang w:val="en-US" w:eastAsia="zh-CN"/>
              <w14:textFill>
                <w14:solidFill>
                  <w14:schemeClr w14:val="tx1"/>
                </w14:solidFill>
              </w14:textFill>
            </w:rPr>
            <w:t>0</w:t>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sectPr>
              <w:headerReference r:id="rId6" w:type="default"/>
              <w:footerReference r:id="rId7" w:type="default"/>
              <w:pgSz w:w="11905" w:h="16838"/>
              <w:pgMar w:top="1701" w:right="1474" w:bottom="1701" w:left="1587" w:header="850" w:footer="1531" w:gutter="0"/>
              <w:pgNumType w:fmt="decimal" w:start="1"/>
              <w:cols w:space="0" w:num="1"/>
              <w:rtlGutter w:val="0"/>
              <w:docGrid w:type="lines" w:linePitch="317" w:charSpace="0"/>
            </w:sectPr>
          </w:pP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_Toc18172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5.7 响应终止</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_Toc18172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30</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4"/>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_Toc29446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6</w:t>
          </w:r>
          <w:r>
            <w:rPr>
              <w:rFonts w:hint="default" w:ascii="Times New Roman" w:hAnsi="Times New Roman" w:cs="Times New Roman"/>
              <w:color w:val="000000" w:themeColor="text1"/>
              <w14:textFill>
                <w14:solidFill>
                  <w14:schemeClr w14:val="tx1"/>
                </w14:solidFill>
              </w14:textFill>
            </w:rPr>
            <w:t xml:space="preserve"> 灾后救助</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_Toc29446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31</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_Toc17938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6.1 过渡期生活救助</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_Toc17938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31</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_Toc4449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6.2 倒损住房恢复重建</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_Toc4449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32</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_Toc17484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6.3 冬春救助</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_Toc17484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33</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4"/>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_Toc1651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7</w:t>
          </w:r>
          <w:r>
            <w:rPr>
              <w:rFonts w:hint="default"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保障措施</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_Toc1651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35</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_Toc8947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7.1 资金保障</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_Toc8947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35</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_Toc2438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7.2 物资保障</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_Toc2438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36</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_Toc12998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7</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3 通信和信息保障</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_Toc12998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37</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_Toc11405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7.4 装备和设施保障</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_Toc11405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37</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_Toc31059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7.5 人力资源保障</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_Toc31059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38</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_Toc21663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7.6 医疗卫生保障</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_Toc21663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39</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_Toc28178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7.7 交通运输保障和治安维护</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_Toc28178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39</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_Toc3880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7.8 社会动员保障</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_Toc3880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40</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_Toc21827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7.9 科技保障</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_Toc21827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40</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_Toc29129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7.10 宣传和培训</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_Toc29129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41</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4"/>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_Toc20198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8</w:t>
          </w:r>
          <w:r>
            <w:rPr>
              <w:rFonts w:hint="default"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eastAsia="zh-CN"/>
              <w14:textFill>
                <w14:solidFill>
                  <w14:schemeClr w14:val="tx1"/>
                </w14:solidFill>
              </w14:textFill>
            </w:rPr>
            <w:t>附则</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_Toc20198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42</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_Toc25078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8.1 术语解释</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_Toc25078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42</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_Toc8770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8</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 xml:space="preserve">2 </w:t>
          </w:r>
          <w:r>
            <w:rPr>
              <w:rFonts w:hint="default" w:ascii="Times New Roman" w:hAnsi="Times New Roman" w:cs="Times New Roman"/>
              <w:color w:val="000000" w:themeColor="text1"/>
              <w14:textFill>
                <w14:solidFill>
                  <w14:schemeClr w14:val="tx1"/>
                </w14:solidFill>
              </w14:textFill>
            </w:rPr>
            <w:t>预案的</w:t>
          </w:r>
          <w:r>
            <w:rPr>
              <w:rFonts w:hint="default" w:ascii="Times New Roman" w:hAnsi="Times New Roman" w:cs="Times New Roman"/>
              <w:color w:val="000000" w:themeColor="text1"/>
              <w:lang w:eastAsia="zh-CN"/>
              <w14:textFill>
                <w14:solidFill>
                  <w14:schemeClr w14:val="tx1"/>
                </w14:solidFill>
              </w14:textFill>
            </w:rPr>
            <w:t>管理</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_Toc8770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42</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_Toc19161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8.</w:t>
          </w:r>
          <w:r>
            <w:rPr>
              <w:rFonts w:hint="default" w:ascii="Times New Roman" w:hAnsi="Times New Roman" w:cs="Times New Roman"/>
              <w:color w:val="000000" w:themeColor="text1"/>
              <w:lang w:val="en-US" w:eastAsia="zh-CN"/>
              <w14:textFill>
                <w14:solidFill>
                  <w14:schemeClr w14:val="tx1"/>
                </w14:solidFill>
              </w14:textFill>
            </w:rPr>
            <w:t xml:space="preserve">3 </w:t>
          </w:r>
          <w:r>
            <w:rPr>
              <w:rFonts w:hint="default" w:ascii="Times New Roman" w:hAnsi="Times New Roman" w:cs="Times New Roman"/>
              <w:color w:val="000000" w:themeColor="text1"/>
              <w14:textFill>
                <w14:solidFill>
                  <w14:schemeClr w14:val="tx1"/>
                </w14:solidFill>
              </w14:textFill>
            </w:rPr>
            <w:t>责任与奖惩</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_Toc19161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43</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_Toc21206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8.4 参照情形</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_Toc21206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43</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5"/>
            <w:keepNext w:val="0"/>
            <w:keepLines w:val="0"/>
            <w:pageBreakBefore w:val="0"/>
            <w:widowControl w:val="0"/>
            <w:tabs>
              <w:tab w:val="right" w:leader="dot" w:pos="9184"/>
            </w:tabs>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_Toc15109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8.5 预案的实施</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_Toc15109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43</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3"/>
            <w:keepNext w:val="0"/>
            <w:keepLines w:val="0"/>
            <w:pageBreakBefore w:val="0"/>
            <w:widowControl w:val="0"/>
            <w:kinsoku/>
            <w:wordWrap/>
            <w:overflowPunct/>
            <w:topLinePunct/>
            <w:autoSpaceDE w:val="0"/>
            <w:autoSpaceDN/>
            <w:bidi w:val="0"/>
            <w:adjustRightInd/>
            <w:snapToGrid/>
            <w:spacing w:line="560" w:lineRule="exact"/>
            <w:ind w:left="0" w:leftChars="0" w:firstLine="0" w:firstLineChars="0"/>
            <w:jc w:val="both"/>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end"/>
          </w:r>
        </w:p>
      </w:sdtContent>
    </w:sdt>
    <w:p>
      <w:pPr>
        <w:pStyle w:val="3"/>
        <w:keepNext w:val="0"/>
        <w:keepLines w:val="0"/>
        <w:pageBreakBefore w:val="0"/>
        <w:widowControl w:val="0"/>
        <w:kinsoku/>
        <w:wordWrap/>
        <w:overflowPunct/>
        <w:topLinePunct/>
        <w:autoSpaceDE w:val="0"/>
        <w:autoSpaceDN/>
        <w:bidi w:val="0"/>
        <w:adjustRightInd/>
        <w:spacing w:line="360" w:lineRule="auto"/>
        <w:ind w:left="0" w:leftChars="0" w:firstLine="0" w:firstLineChars="0"/>
        <w:jc w:val="center"/>
        <w:textAlignment w:val="auto"/>
        <w:outlineLvl w:val="9"/>
        <w:rPr>
          <w:rFonts w:hint="default" w:ascii="Times New Roman" w:hAnsi="Times New Roman" w:cs="Times New Roman"/>
          <w:color w:val="000000" w:themeColor="text1"/>
          <w14:textFill>
            <w14:solidFill>
              <w14:schemeClr w14:val="tx1"/>
            </w14:solidFill>
          </w14:textFill>
        </w:rPr>
        <w:sectPr>
          <w:footerReference r:id="rId8" w:type="default"/>
          <w:pgSz w:w="11905" w:h="16838"/>
          <w:pgMar w:top="1701" w:right="1474" w:bottom="1701" w:left="1587" w:header="850" w:footer="1531" w:gutter="0"/>
          <w:pgNumType w:fmt="decimal" w:start="1"/>
          <w:cols w:space="0" w:num="1"/>
          <w:rtlGutter w:val="0"/>
          <w:docGrid w:type="lines" w:linePitch="317" w:charSpace="0"/>
        </w:sectPr>
      </w:pPr>
    </w:p>
    <w:p>
      <w:pPr>
        <w:pStyle w:val="3"/>
        <w:keepNext w:val="0"/>
        <w:keepLines w:val="0"/>
        <w:pageBreakBefore w:val="0"/>
        <w:widowControl w:val="0"/>
        <w:kinsoku/>
        <w:wordWrap/>
        <w:overflowPunct/>
        <w:topLinePunct/>
        <w:autoSpaceDE w:val="0"/>
        <w:autoSpaceDN/>
        <w:bidi w:val="0"/>
        <w:adjustRightInd/>
        <w:snapToGrid/>
        <w:spacing w:before="0" w:after="0" w:line="600" w:lineRule="exact"/>
        <w:ind w:left="0" w:right="0"/>
        <w:textAlignment w:val="auto"/>
        <w:rPr>
          <w:rFonts w:hint="default" w:ascii="Times New Roman" w:hAnsi="Times New Roman" w:cs="Times New Roman"/>
          <w:color w:val="000000" w:themeColor="text1"/>
          <w14:textFill>
            <w14:solidFill>
              <w14:schemeClr w14:val="tx1"/>
            </w14:solidFill>
          </w14:textFill>
        </w:rPr>
      </w:pPr>
      <w:bookmarkStart w:id="3" w:name="_Toc5678"/>
      <w:r>
        <w:rPr>
          <w:rFonts w:hint="default" w:ascii="Times New Roman" w:hAnsi="Times New Roman" w:cs="Times New Roman"/>
          <w:color w:val="000000" w:themeColor="text1"/>
          <w14:textFill>
            <w14:solidFill>
              <w14:schemeClr w14:val="tx1"/>
            </w14:solidFill>
          </w14:textFill>
        </w:rPr>
        <w:t>1 总则</w:t>
      </w:r>
      <w:bookmarkEnd w:id="3"/>
    </w:p>
    <w:p>
      <w:pPr>
        <w:rPr>
          <w:rFonts w:hint="eastAsia"/>
          <w:lang w:val="en-US" w:eastAsia="zh-CN"/>
        </w:rPr>
      </w:pPr>
    </w:p>
    <w:p>
      <w:pPr>
        <w:pStyle w:val="4"/>
        <w:keepNext w:val="0"/>
        <w:keepLines w:val="0"/>
        <w:pageBreakBefore w:val="0"/>
        <w:widowControl w:val="0"/>
        <w:kinsoku/>
        <w:wordWrap/>
        <w:overflowPunct/>
        <w:topLinePunct/>
        <w:autoSpaceDE w:val="0"/>
        <w:autoSpaceDN/>
        <w:bidi w:val="0"/>
        <w:adjustRightInd/>
        <w:snapToGrid/>
        <w:spacing w:before="0" w:after="0" w:line="600" w:lineRule="exact"/>
        <w:ind w:left="0" w:right="0"/>
        <w:textAlignment w:val="auto"/>
        <w:rPr>
          <w:rFonts w:hint="default" w:ascii="Times New Roman" w:hAnsi="Times New Roman" w:cs="Times New Roman"/>
          <w:color w:val="000000" w:themeColor="text1"/>
          <w14:textFill>
            <w14:solidFill>
              <w14:schemeClr w14:val="tx1"/>
            </w14:solidFill>
          </w14:textFill>
        </w:rPr>
      </w:pPr>
      <w:bookmarkStart w:id="4" w:name="_Toc27962"/>
      <w:bookmarkStart w:id="5" w:name="_Toc4607"/>
      <w:bookmarkStart w:id="6" w:name="_Toc28964"/>
      <w:r>
        <w:rPr>
          <w:rFonts w:hint="default" w:ascii="Times New Roman" w:hAnsi="Times New Roman" w:cs="Times New Roman"/>
          <w:color w:val="000000" w:themeColor="text1"/>
          <w14:textFill>
            <w14:solidFill>
              <w14:schemeClr w14:val="tx1"/>
            </w14:solidFill>
          </w14:textFill>
        </w:rPr>
        <w:t>1.1</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编制目的</w:t>
      </w:r>
      <w:bookmarkEnd w:id="4"/>
      <w:bookmarkEnd w:id="5"/>
      <w:bookmarkEnd w:id="6"/>
    </w:p>
    <w:p>
      <w:pPr>
        <w:pStyle w:val="8"/>
        <w:keepNext w:val="0"/>
        <w:keepLines w:val="0"/>
        <w:pageBreakBefore w:val="0"/>
        <w:widowControl w:val="0"/>
        <w:kinsoku/>
        <w:wordWrap/>
        <w:overflowPunct/>
        <w:topLinePunct/>
        <w:autoSpaceDE w:val="0"/>
        <w:autoSpaceDN/>
        <w:bidi w:val="0"/>
        <w:adjustRightInd/>
        <w:snapToGrid/>
        <w:spacing w:line="600" w:lineRule="exact"/>
        <w:ind w:left="0" w:right="0" w:firstLine="659"/>
        <w:jc w:val="both"/>
        <w:textAlignment w:val="auto"/>
        <w:rPr>
          <w:rFonts w:hint="default" w:ascii="Times New Roman" w:hAnsi="Times New Roman" w:cs="Times New Roman"/>
          <w:color w:val="000000" w:themeColor="text1"/>
          <w:spacing w:val="0"/>
          <w:sz w:val="32"/>
          <w:szCs w:val="32"/>
          <w14:textFill>
            <w14:solidFill>
              <w14:schemeClr w14:val="tx1"/>
            </w14:solidFill>
          </w14:textFill>
        </w:rPr>
      </w:pPr>
      <w:bookmarkStart w:id="7" w:name="_Toc329768017"/>
      <w:bookmarkEnd w:id="7"/>
      <w:r>
        <w:rPr>
          <w:rFonts w:hint="default" w:ascii="Times New Roman" w:hAnsi="Times New Roman" w:cs="Times New Roman"/>
          <w:color w:val="000000" w:themeColor="text1"/>
          <w:spacing w:val="0"/>
          <w:sz w:val="32"/>
          <w:szCs w:val="32"/>
          <w14:textFill>
            <w14:solidFill>
              <w14:schemeClr w14:val="tx1"/>
            </w14:solidFill>
          </w14:textFill>
        </w:rPr>
        <w:t>以习近平新时代中国特色社会主义思想为指导，深入贯彻落 实习近平总书记关于防灾减灾救灾工作的重要指示批示精神，按照</w:t>
      </w:r>
      <w:r>
        <w:rPr>
          <w:rFonts w:hint="default" w:ascii="Times New Roman" w:hAnsi="Times New Roman" w:cs="Times New Roman"/>
          <w:color w:val="000000" w:themeColor="text1"/>
          <w:spacing w:val="0"/>
          <w:sz w:val="32"/>
          <w:szCs w:val="32"/>
          <w:lang w:val="en-US" w:eastAsia="zh-CN"/>
          <w14:textFill>
            <w14:solidFill>
              <w14:schemeClr w14:val="tx1"/>
            </w14:solidFill>
          </w14:textFill>
        </w:rPr>
        <w:t>市</w:t>
      </w:r>
      <w:r>
        <w:rPr>
          <w:rFonts w:hint="default" w:ascii="Times New Roman" w:hAnsi="Times New Roman" w:cs="Times New Roman"/>
          <w:color w:val="000000" w:themeColor="text1"/>
          <w:spacing w:val="0"/>
          <w:sz w:val="32"/>
          <w:szCs w:val="32"/>
          <w14:textFill>
            <w14:solidFill>
              <w14:schemeClr w14:val="tx1"/>
            </w14:solidFill>
          </w14:textFill>
        </w:rPr>
        <w:t>委、</w:t>
      </w:r>
      <w:r>
        <w:rPr>
          <w:rFonts w:hint="default" w:ascii="Times New Roman" w:hAnsi="Times New Roman" w:cs="Times New Roman"/>
          <w:color w:val="000000" w:themeColor="text1"/>
          <w:spacing w:val="0"/>
          <w:sz w:val="32"/>
          <w:szCs w:val="32"/>
          <w:lang w:eastAsia="zh-CN"/>
          <w14:textFill>
            <w14:solidFill>
              <w14:schemeClr w14:val="tx1"/>
            </w14:solidFill>
          </w14:textFill>
        </w:rPr>
        <w:t>市政府</w:t>
      </w:r>
      <w:r>
        <w:rPr>
          <w:rFonts w:hint="default" w:ascii="Times New Roman" w:hAnsi="Times New Roman" w:cs="Times New Roman"/>
          <w:color w:val="000000" w:themeColor="text1"/>
          <w:spacing w:val="0"/>
          <w:sz w:val="32"/>
          <w:szCs w:val="32"/>
          <w14:textFill>
            <w14:solidFill>
              <w14:schemeClr w14:val="tx1"/>
            </w14:solidFill>
          </w14:textFill>
        </w:rPr>
        <w:t>工作要求，坚持以铸牢中华民族共同体意识为工作主线，建立健全自然灾害救助体系和运行机制，提升救灾救助工作法治化、规范化、现代化水平，提高防灾减灾救灾和灾害处置保障能力，最大程度减少人员伤亡和财产损失，保障受灾群众基本生活，维护受灾地区社会稳定。</w:t>
      </w:r>
    </w:p>
    <w:p>
      <w:pPr>
        <w:pStyle w:val="4"/>
        <w:keepNext w:val="0"/>
        <w:keepLines w:val="0"/>
        <w:pageBreakBefore w:val="0"/>
        <w:widowControl w:val="0"/>
        <w:kinsoku/>
        <w:wordWrap/>
        <w:overflowPunct/>
        <w:topLinePunct/>
        <w:autoSpaceDE w:val="0"/>
        <w:autoSpaceDN/>
        <w:bidi w:val="0"/>
        <w:adjustRightInd/>
        <w:snapToGrid/>
        <w:spacing w:before="0" w:after="0" w:line="600" w:lineRule="exact"/>
        <w:ind w:left="0" w:leftChars="0" w:right="0" w:firstLine="640" w:firstLineChars="200"/>
        <w:textAlignment w:val="auto"/>
        <w:rPr>
          <w:rFonts w:hint="default" w:ascii="Times New Roman" w:hAnsi="Times New Roman" w:cs="Times New Roman"/>
          <w:color w:val="000000" w:themeColor="text1"/>
          <w14:textFill>
            <w14:solidFill>
              <w14:schemeClr w14:val="tx1"/>
            </w14:solidFill>
          </w14:textFill>
        </w:rPr>
      </w:pPr>
      <w:bookmarkStart w:id="8" w:name="_Toc30018"/>
      <w:bookmarkStart w:id="9" w:name="_Toc27712"/>
      <w:bookmarkStart w:id="10" w:name="_Toc27525"/>
      <w:r>
        <w:rPr>
          <w:rFonts w:hint="default" w:ascii="Times New Roman" w:hAnsi="Times New Roman" w:cs="Times New Roman"/>
          <w:color w:val="000000" w:themeColor="text1"/>
          <w14:textFill>
            <w14:solidFill>
              <w14:schemeClr w14:val="tx1"/>
            </w14:solidFill>
          </w14:textFill>
        </w:rPr>
        <w:t>1.2</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编制依据</w:t>
      </w:r>
      <w:bookmarkEnd w:id="8"/>
      <w:bookmarkEnd w:id="9"/>
      <w:bookmarkEnd w:id="10"/>
    </w:p>
    <w:p>
      <w:pPr>
        <w:keepNext w:val="0"/>
        <w:keepLines w:val="0"/>
        <w:pageBreakBefore w:val="0"/>
        <w:widowControl w:val="0"/>
        <w:kinsoku/>
        <w:wordWrap/>
        <w:overflowPunct/>
        <w:topLinePunct/>
        <w:autoSpaceDE w:val="0"/>
        <w:autoSpaceDN/>
        <w:bidi w:val="0"/>
        <w:adjustRightInd/>
        <w:snapToGrid/>
        <w:spacing w:line="600" w:lineRule="exact"/>
        <w:ind w:left="0" w:leftChars="0" w:right="0" w:firstLine="580" w:firstLineChars="200"/>
        <w:textAlignment w:val="auto"/>
        <w:rPr>
          <w:rFonts w:hint="default" w:ascii="Times New Roman" w:hAnsi="Times New Roman" w:cs="Times New Roman"/>
          <w:color w:val="000000" w:themeColor="text1"/>
          <w:lang w:eastAsia="zh-CN"/>
          <w14:textFill>
            <w14:solidFill>
              <w14:schemeClr w14:val="tx1"/>
            </w14:solidFill>
          </w14:textFill>
        </w:rPr>
      </w:pPr>
      <w:bookmarkStart w:id="11" w:name="_Toc329768018"/>
      <w:bookmarkEnd w:id="11"/>
      <w:bookmarkStart w:id="12" w:name="_Toc4992"/>
      <w:bookmarkStart w:id="13" w:name="_Toc28607"/>
      <w:r>
        <w:rPr>
          <w:rFonts w:hint="default" w:ascii="Times New Roman" w:hAnsi="Times New Roman" w:cs="Times New Roman"/>
          <w:color w:val="000000" w:themeColor="text1"/>
          <w:spacing w:val="-15"/>
          <w:sz w:val="32"/>
          <w:szCs w:val="32"/>
          <w14:textFill>
            <w14:solidFill>
              <w14:schemeClr w14:val="tx1"/>
            </w14:solidFill>
          </w14:textFill>
        </w:rPr>
        <w:t>《中华人民共和国防洪法》《中华人</w:t>
      </w:r>
      <w:r>
        <w:rPr>
          <w:rFonts w:hint="default" w:ascii="Times New Roman" w:hAnsi="Times New Roman" w:cs="Times New Roman"/>
          <w:color w:val="000000" w:themeColor="text1"/>
          <w:spacing w:val="-16"/>
          <w:sz w:val="32"/>
          <w:szCs w:val="32"/>
          <w14:textFill>
            <w14:solidFill>
              <w14:schemeClr w14:val="tx1"/>
            </w14:solidFill>
          </w14:textFill>
        </w:rPr>
        <w:t>民共和国防震减灾法》</w:t>
      </w:r>
      <w:r>
        <w:rPr>
          <w:rFonts w:hint="default" w:ascii="Times New Roman" w:hAnsi="Times New Roman" w:cs="Times New Roman"/>
          <w:color w:val="000000" w:themeColor="text1"/>
          <w:spacing w:val="-3"/>
          <w:sz w:val="32"/>
          <w:szCs w:val="32"/>
          <w14:textFill>
            <w14:solidFill>
              <w14:schemeClr w14:val="tx1"/>
            </w14:solidFill>
          </w14:textFill>
        </w:rPr>
        <w:t>《中华人民共和国气象法》《中华人民共和国森林法》《中</w:t>
      </w:r>
      <w:r>
        <w:rPr>
          <w:rFonts w:hint="default" w:ascii="Times New Roman" w:hAnsi="Times New Roman" w:cs="Times New Roman"/>
          <w:color w:val="000000" w:themeColor="text1"/>
          <w:spacing w:val="-2"/>
          <w:sz w:val="32"/>
          <w:szCs w:val="32"/>
          <w14:textFill>
            <w14:solidFill>
              <w14:schemeClr w14:val="tx1"/>
            </w14:solidFill>
          </w14:textFill>
        </w:rPr>
        <w:t>华人民共和国草原法》《中华人民共和国防沙治沙法》《中</w:t>
      </w:r>
      <w:r>
        <w:rPr>
          <w:rFonts w:hint="default" w:ascii="Times New Roman" w:hAnsi="Times New Roman" w:cs="Times New Roman"/>
          <w:color w:val="000000" w:themeColor="text1"/>
          <w:spacing w:val="-6"/>
          <w:sz w:val="32"/>
          <w:szCs w:val="32"/>
          <w14:textFill>
            <w14:solidFill>
              <w14:schemeClr w14:val="tx1"/>
            </w14:solidFill>
          </w14:textFill>
        </w:rPr>
        <w:t>华人民共和国红十字会法》《自然灾害救助条例》《国家自然灾害救助应急预案》《内蒙古自治区实施〈中华人民共和国防洪法〉办法》《内蒙古自治区防震减灾条例》《内蒙古自治区气象条例》《内蒙古自治区实施〈中华人民共和国森林法〉办法》《内蒙古自治区草原管理条例》及其实施细则、《内蒙古自治区实施〈中华人民共和国防沙治沙法〉办法》《内蒙古自治区红十字会条例》</w:t>
      </w:r>
      <w:r>
        <w:rPr>
          <w:rFonts w:hint="default" w:ascii="Times New Roman" w:hAnsi="Times New Roman" w:cs="Times New Roman"/>
          <w:color w:val="000000" w:themeColor="text1"/>
          <w:sz w:val="32"/>
          <w:szCs w:val="32"/>
          <w:lang w:eastAsia="zh-CN"/>
          <w14:textFill>
            <w14:solidFill>
              <w14:schemeClr w14:val="tx1"/>
            </w14:solidFill>
          </w14:textFill>
        </w:rPr>
        <w:t>《内蒙古自治区突发事件总体应急预案（试行）》《内蒙</w:t>
      </w:r>
      <w:r>
        <w:rPr>
          <w:rFonts w:hint="default" w:ascii="Times New Roman" w:hAnsi="Times New Roman" w:cs="Times New Roman"/>
          <w:color w:val="000000" w:themeColor="text1"/>
          <w:lang w:eastAsia="zh-CN"/>
          <w14:textFill>
            <w14:solidFill>
              <w14:schemeClr w14:val="tx1"/>
            </w14:solidFill>
          </w14:textFill>
        </w:rPr>
        <w:t>古</w:t>
      </w:r>
      <w:r>
        <w:rPr>
          <w:rFonts w:hint="default" w:ascii="Times New Roman" w:hAnsi="Times New Roman" w:cs="Times New Roman"/>
          <w:color w:val="000000" w:themeColor="text1"/>
          <w:lang w:val="en-US" w:eastAsia="zh-CN"/>
          <w14:textFill>
            <w14:solidFill>
              <w14:schemeClr w14:val="tx1"/>
            </w14:solidFill>
          </w14:textFill>
        </w:rPr>
        <w:t>自治区</w:t>
      </w:r>
      <w:r>
        <w:rPr>
          <w:rFonts w:hint="default" w:ascii="Times New Roman" w:hAnsi="Times New Roman" w:cs="Times New Roman"/>
          <w:color w:val="000000" w:themeColor="text1"/>
          <w:lang w:eastAsia="zh-CN"/>
          <w14:textFill>
            <w14:solidFill>
              <w14:schemeClr w14:val="tx1"/>
            </w14:solidFill>
          </w14:textFill>
        </w:rPr>
        <w:t>自然灾害救助应急预案（</w:t>
      </w:r>
      <w:r>
        <w:rPr>
          <w:rFonts w:hint="default" w:ascii="Times New Roman" w:hAnsi="Times New Roman" w:cs="Times New Roman"/>
          <w:color w:val="000000" w:themeColor="text1"/>
          <w:lang w:val="en-US" w:eastAsia="zh-CN"/>
          <w14:textFill>
            <w14:solidFill>
              <w14:schemeClr w14:val="tx1"/>
            </w14:solidFill>
          </w14:textFill>
        </w:rPr>
        <w:t>2024年版</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zh-CN" w:eastAsia="zh-CN"/>
          <w14:textFill>
            <w14:solidFill>
              <w14:schemeClr w14:val="tx1"/>
            </w14:solidFill>
          </w14:textFill>
        </w:rPr>
        <w:t>《巴彦淖尔市突发事件总体应急预案（</w:t>
      </w:r>
      <w:r>
        <w:rPr>
          <w:rFonts w:hint="default" w:ascii="Times New Roman" w:hAnsi="Times New Roman" w:cs="Times New Roman"/>
          <w:color w:val="000000" w:themeColor="text1"/>
          <w:lang w:val="en-US" w:eastAsia="zh-CN"/>
          <w14:textFill>
            <w14:solidFill>
              <w14:schemeClr w14:val="tx1"/>
            </w14:solidFill>
          </w14:textFill>
        </w:rPr>
        <w:t>2023年版</w:t>
      </w:r>
      <w:r>
        <w:rPr>
          <w:rFonts w:hint="default" w:ascii="Times New Roman" w:hAnsi="Times New Roman" w:cs="Times New Roman"/>
          <w:color w:val="000000" w:themeColor="text1"/>
          <w:lang w:val="zh-CN"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等法律、法规和有关文件，</w:t>
      </w:r>
      <w:r>
        <w:rPr>
          <w:rFonts w:hint="default" w:ascii="Times New Roman" w:hAnsi="Times New Roman" w:cs="Times New Roman"/>
          <w:color w:val="000000" w:themeColor="text1"/>
          <w:lang w:eastAsia="zh-CN"/>
          <w14:textFill>
            <w14:solidFill>
              <w14:schemeClr w14:val="tx1"/>
            </w14:solidFill>
          </w14:textFill>
        </w:rPr>
        <w:t>制定本预案。</w:t>
      </w:r>
    </w:p>
    <w:p>
      <w:pPr>
        <w:pStyle w:val="4"/>
        <w:keepNext w:val="0"/>
        <w:keepLines w:val="0"/>
        <w:pageBreakBefore w:val="0"/>
        <w:widowControl w:val="0"/>
        <w:kinsoku/>
        <w:wordWrap/>
        <w:overflowPunct/>
        <w:topLinePunct/>
        <w:autoSpaceDE w:val="0"/>
        <w:autoSpaceDN/>
        <w:bidi w:val="0"/>
        <w:adjustRightInd/>
        <w:snapToGrid/>
        <w:spacing w:before="0" w:after="0" w:line="600" w:lineRule="exact"/>
        <w:ind w:left="0" w:right="0"/>
        <w:textAlignment w:val="auto"/>
        <w:outlineLvl w:val="1"/>
        <w:rPr>
          <w:rFonts w:hint="default" w:ascii="Times New Roman" w:hAnsi="Times New Roman" w:cs="Times New Roman"/>
          <w:color w:val="000000" w:themeColor="text1"/>
          <w14:textFill>
            <w14:solidFill>
              <w14:schemeClr w14:val="tx1"/>
            </w14:solidFill>
          </w14:textFill>
        </w:rPr>
      </w:pPr>
      <w:bookmarkStart w:id="14" w:name="_Toc16730"/>
      <w:r>
        <w:rPr>
          <w:rFonts w:hint="default" w:ascii="Times New Roman" w:hAnsi="Times New Roman" w:cs="Times New Roman"/>
          <w:color w:val="000000" w:themeColor="text1"/>
          <w14:textFill>
            <w14:solidFill>
              <w14:schemeClr w14:val="tx1"/>
            </w14:solidFill>
          </w14:textFill>
        </w:rPr>
        <w:t>1.3</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适用范围</w:t>
      </w:r>
      <w:bookmarkEnd w:id="12"/>
      <w:bookmarkEnd w:id="13"/>
      <w:bookmarkEnd w:id="14"/>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14:textFill>
            <w14:solidFill>
              <w14:schemeClr w14:val="tx1"/>
            </w14:solidFill>
          </w14:textFill>
        </w:rPr>
      </w:pPr>
      <w:bookmarkStart w:id="15" w:name="_Toc329768022"/>
      <w:bookmarkEnd w:id="15"/>
      <w:bookmarkStart w:id="16" w:name="_Toc8894"/>
      <w:bookmarkStart w:id="17" w:name="_Toc455384429"/>
      <w:bookmarkStart w:id="18" w:name="_Toc3293"/>
      <w:r>
        <w:rPr>
          <w:rFonts w:hint="default" w:ascii="Times New Roman" w:hAnsi="Times New Roman" w:cs="Times New Roman"/>
          <w:color w:val="000000" w:themeColor="text1"/>
          <w14:textFill>
            <w14:solidFill>
              <w14:schemeClr w14:val="tx1"/>
            </w14:solidFill>
          </w14:textFill>
        </w:rPr>
        <w:t>本预案适用于</w:t>
      </w:r>
      <w:r>
        <w:rPr>
          <w:rFonts w:hint="default" w:ascii="Times New Roman" w:hAnsi="Times New Roman" w:cs="Times New Roman"/>
          <w:color w:val="000000" w:themeColor="text1"/>
          <w:lang w:val="en-US" w:eastAsia="zh-CN"/>
          <w14:textFill>
            <w14:solidFill>
              <w14:schemeClr w14:val="tx1"/>
            </w14:solidFill>
          </w14:textFill>
        </w:rPr>
        <w:t>巴彦淖尔市</w:t>
      </w:r>
      <w:r>
        <w:rPr>
          <w:rFonts w:hint="default" w:ascii="Times New Roman" w:hAnsi="Times New Roman" w:cs="Times New Roman"/>
          <w:color w:val="000000" w:themeColor="text1"/>
          <w:lang w:eastAsia="zh-CN"/>
          <w14:textFill>
            <w14:solidFill>
              <w14:schemeClr w14:val="tx1"/>
            </w14:solidFill>
          </w14:textFill>
        </w:rPr>
        <w:t>行政区域内</w:t>
      </w:r>
      <w:r>
        <w:rPr>
          <w:rFonts w:hint="default" w:ascii="Times New Roman" w:hAnsi="Times New Roman" w:cs="Times New Roman"/>
          <w:color w:val="000000" w:themeColor="text1"/>
          <w:lang w:val="en-US" w:eastAsia="zh-CN"/>
          <w14:textFill>
            <w14:solidFill>
              <w14:schemeClr w14:val="tx1"/>
            </w14:solidFill>
          </w14:textFill>
        </w:rPr>
        <w:t>遭受</w:t>
      </w:r>
      <w:r>
        <w:rPr>
          <w:rFonts w:hint="default" w:ascii="Times New Roman" w:hAnsi="Times New Roman" w:cs="Times New Roman"/>
          <w:color w:val="000000" w:themeColor="text1"/>
          <w14:textFill>
            <w14:solidFill>
              <w14:schemeClr w14:val="tx1"/>
            </w14:solidFill>
          </w14:textFill>
        </w:rPr>
        <w:t>自然灾害</w:t>
      </w:r>
      <w:r>
        <w:rPr>
          <w:rFonts w:hint="default" w:ascii="Times New Roman" w:hAnsi="Times New Roman" w:cs="Times New Roman"/>
          <w:color w:val="000000" w:themeColor="text1"/>
          <w:lang w:val="en-US" w:eastAsia="zh-CN"/>
          <w14:textFill>
            <w14:solidFill>
              <w14:schemeClr w14:val="tx1"/>
            </w14:solidFill>
          </w14:textFill>
        </w:rPr>
        <w:t>时开展的灾害救助等工作</w:t>
      </w:r>
      <w:r>
        <w:rPr>
          <w:rFonts w:hint="default" w:ascii="Times New Roman" w:hAnsi="Times New Roman" w:cs="Times New Roman"/>
          <w:color w:val="000000" w:themeColor="text1"/>
          <w14:textFill>
            <w14:solidFill>
              <w14:schemeClr w14:val="tx1"/>
            </w14:solidFill>
          </w14:textFill>
        </w:rPr>
        <w:t>。</w:t>
      </w:r>
    </w:p>
    <w:bookmarkEnd w:id="16"/>
    <w:bookmarkEnd w:id="17"/>
    <w:bookmarkEnd w:id="18"/>
    <w:p>
      <w:pPr>
        <w:pStyle w:val="4"/>
        <w:keepNext w:val="0"/>
        <w:keepLines w:val="0"/>
        <w:pageBreakBefore w:val="0"/>
        <w:widowControl w:val="0"/>
        <w:kinsoku/>
        <w:wordWrap/>
        <w:overflowPunct/>
        <w:topLinePunct/>
        <w:autoSpaceDE w:val="0"/>
        <w:autoSpaceDN/>
        <w:bidi w:val="0"/>
        <w:adjustRightInd/>
        <w:snapToGrid/>
        <w:spacing w:before="0" w:after="0" w:line="600" w:lineRule="exact"/>
        <w:ind w:left="0" w:right="0"/>
        <w:textAlignment w:val="auto"/>
        <w:outlineLvl w:val="1"/>
        <w:rPr>
          <w:rFonts w:hint="default" w:ascii="Times New Roman" w:hAnsi="Times New Roman" w:cs="Times New Roman"/>
          <w:color w:val="000000" w:themeColor="text1"/>
          <w14:textFill>
            <w14:solidFill>
              <w14:schemeClr w14:val="tx1"/>
            </w14:solidFill>
          </w14:textFill>
        </w:rPr>
      </w:pPr>
      <w:bookmarkStart w:id="19" w:name="_Toc14735"/>
      <w:bookmarkStart w:id="20" w:name="_Toc23202"/>
      <w:bookmarkStart w:id="21" w:name="_Toc19818"/>
      <w:bookmarkStart w:id="22" w:name="_Toc455384430"/>
      <w:r>
        <w:rPr>
          <w:rFonts w:hint="default" w:ascii="Times New Roman" w:hAnsi="Times New Roman" w:cs="Times New Roman"/>
          <w:color w:val="000000" w:themeColor="text1"/>
          <w14:textFill>
            <w14:solidFill>
              <w14:schemeClr w14:val="tx1"/>
            </w14:solidFill>
          </w14:textFill>
        </w:rPr>
        <w:t>1.</w:t>
      </w:r>
      <w:r>
        <w:rPr>
          <w:rFonts w:hint="default" w:ascii="Times New Roman" w:hAnsi="Times New Roman" w:cs="Times New Roman"/>
          <w:color w:val="000000" w:themeColor="text1"/>
          <w:lang w:val="en-US" w:eastAsia="zh-CN"/>
          <w14:textFill>
            <w14:solidFill>
              <w14:schemeClr w14:val="tx1"/>
            </w14:solidFill>
          </w14:textFill>
        </w:rPr>
        <w:t xml:space="preserve">4 </w:t>
      </w:r>
      <w:r>
        <w:rPr>
          <w:rFonts w:hint="default" w:ascii="Times New Roman" w:hAnsi="Times New Roman" w:cs="Times New Roman"/>
          <w:color w:val="000000" w:themeColor="text1"/>
          <w14:textFill>
            <w14:solidFill>
              <w14:schemeClr w14:val="tx1"/>
            </w14:solidFill>
          </w14:textFill>
        </w:rPr>
        <w:t>工作原则</w:t>
      </w:r>
      <w:bookmarkEnd w:id="19"/>
      <w:bookmarkEnd w:id="20"/>
      <w:bookmarkEnd w:id="21"/>
      <w:bookmarkEnd w:id="22"/>
    </w:p>
    <w:p>
      <w:pPr>
        <w:pStyle w:val="8"/>
        <w:keepNext w:val="0"/>
        <w:keepLines w:val="0"/>
        <w:pageBreakBefore w:val="0"/>
        <w:widowControl w:val="0"/>
        <w:kinsoku/>
        <w:wordWrap/>
        <w:overflowPunct/>
        <w:topLinePunct/>
        <w:autoSpaceDE w:val="0"/>
        <w:autoSpaceDN/>
        <w:bidi w:val="0"/>
        <w:adjustRightInd/>
        <w:snapToGrid/>
        <w:spacing w:line="600" w:lineRule="exact"/>
        <w:ind w:left="0" w:right="0" w:firstLine="529"/>
        <w:jc w:val="both"/>
        <w:textAlignment w:val="auto"/>
        <w:rPr>
          <w:rFonts w:hint="default" w:ascii="Times New Roman" w:hAnsi="Times New Roman" w:cs="Times New Roman"/>
          <w:color w:val="000000" w:themeColor="text1"/>
          <w:sz w:val="32"/>
          <w:szCs w:val="32"/>
          <w14:textFill>
            <w14:solidFill>
              <w14:schemeClr w14:val="tx1"/>
            </w14:solidFill>
          </w14:textFill>
        </w:rPr>
      </w:pPr>
      <w:bookmarkStart w:id="23" w:name="_Toc26715_WPSOffice_Level1"/>
      <w:bookmarkStart w:id="24" w:name="_Toc28704"/>
      <w:bookmarkStart w:id="25" w:name="_Toc18228"/>
      <w:r>
        <w:rPr>
          <w:rFonts w:hint="default" w:ascii="Times New Roman" w:hAnsi="Times New Roman" w:cs="Times New Roman"/>
          <w:color w:val="000000" w:themeColor="text1"/>
          <w:spacing w:val="0"/>
          <w:sz w:val="32"/>
          <w:szCs w:val="32"/>
          <w14:textFill>
            <w14:solidFill>
              <w14:schemeClr w14:val="tx1"/>
            </w14:solidFill>
          </w14:textFill>
        </w:rPr>
        <w:t>坚持人民至上、生命至上，切实把确保人民生命财产安全放 在第一位落到实处；坚持统一指挥、综合协调、分级负责、属地管理为主；坚持党委领导、政府负责、社会参与、群众自救，充分发挥基层群众性自治组织和公益性社会组织的作用；坚持安全第一、预防为主，推动防范救援救灾一体化，实现高效有序衔接，强化灾害防抗救全过程管理。</w:t>
      </w:r>
    </w:p>
    <w:p>
      <w:pPr>
        <w:keepNext w:val="0"/>
        <w:keepLines w:val="0"/>
        <w:pageBreakBefore w:val="0"/>
        <w:widowControl w:val="0"/>
        <w:kinsoku/>
        <w:wordWrap/>
        <w:overflowPunct/>
        <w:topLinePunct/>
        <w:autoSpaceDE w:val="0"/>
        <w:autoSpaceDN/>
        <w:bidi w:val="0"/>
        <w:adjustRightInd/>
        <w:spacing w:line="360" w:lineRule="auto"/>
        <w:textAlignment w:val="auto"/>
        <w:rPr>
          <w:rFonts w:hint="default" w:ascii="Times New Roman" w:hAnsi="Times New Roman" w:cs="Times New Roman"/>
          <w:color w:val="000000" w:themeColor="text1"/>
          <w14:textFill>
            <w14:solidFill>
              <w14:schemeClr w14:val="tx1"/>
            </w14:solidFill>
          </w14:textFill>
        </w:rPr>
      </w:pPr>
    </w:p>
    <w:p>
      <w:pPr>
        <w:pStyle w:val="9"/>
        <w:keepNext w:val="0"/>
        <w:keepLines w:val="0"/>
        <w:pageBreakBefore w:val="0"/>
        <w:widowControl w:val="0"/>
        <w:kinsoku/>
        <w:wordWrap/>
        <w:overflowPunct/>
        <w:topLinePunct/>
        <w:autoSpaceDE w:val="0"/>
        <w:autoSpaceDN/>
        <w:bidi w:val="0"/>
        <w:adjustRightInd/>
        <w:spacing w:line="360" w:lineRule="auto"/>
        <w:textAlignment w:val="auto"/>
        <w:rPr>
          <w:rFonts w:hint="default" w:ascii="Times New Roman" w:hAnsi="Times New Roman" w:cs="Times New Roman"/>
          <w:color w:val="000000" w:themeColor="text1"/>
          <w14:textFill>
            <w14:solidFill>
              <w14:schemeClr w14:val="tx1"/>
            </w14:solidFill>
          </w14:textFill>
        </w:rPr>
        <w:sectPr>
          <w:footerReference r:id="rId9" w:type="default"/>
          <w:pgSz w:w="11905" w:h="16838"/>
          <w:pgMar w:top="1701" w:right="1474" w:bottom="1701" w:left="1587" w:header="850" w:footer="1474" w:gutter="0"/>
          <w:pgNumType w:fmt="decimal" w:start="1"/>
          <w:cols w:space="0" w:num="1"/>
          <w:rtlGutter w:val="0"/>
          <w:docGrid w:type="lines" w:linePitch="317" w:charSpace="0"/>
        </w:sectPr>
      </w:pPr>
    </w:p>
    <w:p>
      <w:pPr>
        <w:pStyle w:val="3"/>
        <w:keepNext w:val="0"/>
        <w:keepLines w:val="0"/>
        <w:pageBreakBefore w:val="0"/>
        <w:widowControl w:val="0"/>
        <w:kinsoku/>
        <w:wordWrap/>
        <w:overflowPunct/>
        <w:topLinePunct/>
        <w:autoSpaceDE w:val="0"/>
        <w:autoSpaceDN/>
        <w:bidi w:val="0"/>
        <w:adjustRightInd/>
        <w:snapToGrid/>
        <w:spacing w:before="0" w:after="0" w:line="600" w:lineRule="exact"/>
        <w:ind w:left="0" w:leftChars="0" w:right="0" w:firstLine="0" w:firstLineChars="0"/>
        <w:jc w:val="center"/>
        <w:textAlignment w:val="auto"/>
        <w:outlineLvl w:val="0"/>
        <w:rPr>
          <w:rFonts w:hint="default" w:ascii="Times New Roman" w:hAnsi="Times New Roman" w:cs="Times New Roman"/>
          <w:color w:val="000000" w:themeColor="text1"/>
          <w:lang w:eastAsia="zh-CN"/>
          <w14:textFill>
            <w14:solidFill>
              <w14:schemeClr w14:val="tx1"/>
            </w14:solidFill>
          </w14:textFill>
        </w:rPr>
      </w:pPr>
      <w:bookmarkStart w:id="26" w:name="_Toc11041"/>
      <w:r>
        <w:rPr>
          <w:rFonts w:hint="default" w:ascii="Times New Roman" w:hAnsi="Times New Roman" w:cs="Times New Roman"/>
          <w:color w:val="000000" w:themeColor="text1"/>
          <w14:textFill>
            <w14:solidFill>
              <w14:schemeClr w14:val="tx1"/>
            </w14:solidFill>
          </w14:textFill>
        </w:rPr>
        <w:t>2 组织</w:t>
      </w:r>
      <w:bookmarkEnd w:id="23"/>
      <w:bookmarkEnd w:id="24"/>
      <w:bookmarkEnd w:id="25"/>
      <w:r>
        <w:rPr>
          <w:rFonts w:hint="default" w:ascii="Times New Roman" w:hAnsi="Times New Roman" w:cs="Times New Roman"/>
          <w:color w:val="000000" w:themeColor="text1"/>
          <w:lang w:eastAsia="zh-CN"/>
          <w14:textFill>
            <w14:solidFill>
              <w14:schemeClr w14:val="tx1"/>
            </w14:solidFill>
          </w14:textFill>
        </w:rPr>
        <w:t>指挥体系</w:t>
      </w:r>
      <w:bookmarkEnd w:id="26"/>
    </w:p>
    <w:p>
      <w:pPr>
        <w:rPr>
          <w:rFonts w:hint="default"/>
          <w:lang w:eastAsia="zh-CN"/>
        </w:rPr>
      </w:pPr>
    </w:p>
    <w:p>
      <w:pPr>
        <w:pStyle w:val="4"/>
        <w:keepNext w:val="0"/>
        <w:keepLines w:val="0"/>
        <w:pageBreakBefore w:val="0"/>
        <w:widowControl w:val="0"/>
        <w:kinsoku/>
        <w:wordWrap/>
        <w:overflowPunct/>
        <w:topLinePunct/>
        <w:autoSpaceDE w:val="0"/>
        <w:autoSpaceDN/>
        <w:bidi w:val="0"/>
        <w:adjustRightInd/>
        <w:snapToGrid/>
        <w:spacing w:before="0" w:after="0" w:line="600" w:lineRule="exact"/>
        <w:ind w:left="0" w:right="0"/>
        <w:textAlignment w:val="auto"/>
        <w:rPr>
          <w:rFonts w:hint="default" w:ascii="Times New Roman" w:hAnsi="Times New Roman" w:cs="Times New Roman"/>
          <w:color w:val="000000" w:themeColor="text1"/>
          <w:lang w:eastAsia="zh-CN"/>
          <w14:textFill>
            <w14:solidFill>
              <w14:schemeClr w14:val="tx1"/>
            </w14:solidFill>
          </w14:textFill>
        </w:rPr>
      </w:pPr>
      <w:bookmarkStart w:id="27" w:name="_Toc21364"/>
      <w:r>
        <w:rPr>
          <w:rFonts w:hint="default" w:ascii="Times New Roman" w:hAnsi="Times New Roman" w:cs="Times New Roman"/>
          <w:color w:val="000000" w:themeColor="text1"/>
          <w:lang w:eastAsia="zh-CN"/>
          <w14:textFill>
            <w14:solidFill>
              <w14:schemeClr w14:val="tx1"/>
            </w14:solidFill>
          </w14:textFill>
        </w:rPr>
        <w:t xml:space="preserve">2.1 </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lang w:eastAsia="zh-CN"/>
          <w14:textFill>
            <w14:solidFill>
              <w14:schemeClr w14:val="tx1"/>
            </w14:solidFill>
          </w14:textFill>
        </w:rPr>
        <w:t>防灾减灾救灾委员会</w:t>
      </w:r>
      <w:bookmarkEnd w:id="27"/>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0" w:beforeLines="0" w:beforeAutospacing="0" w:after="0" w:afterLines="0" w:afterAutospacing="0" w:line="600" w:lineRule="exact"/>
        <w:ind w:left="0" w:right="0" w:firstLine="0"/>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市</w:t>
      </w:r>
      <w:r>
        <w:rPr>
          <w:rFonts w:hint="default" w:ascii="Times New Roman" w:hAnsi="Times New Roman" w:cs="Times New Roman"/>
          <w:color w:val="000000" w:themeColor="text1"/>
          <w:sz w:val="32"/>
          <w:szCs w:val="32"/>
          <w:lang w:eastAsia="zh-CN"/>
          <w14:textFill>
            <w14:solidFill>
              <w14:schemeClr w14:val="tx1"/>
            </w14:solidFill>
          </w14:textFill>
        </w:rPr>
        <w:t>防灾减灾救灾委员会深入学习贯彻习近平总书记关于防灾减灾救灾工作的重要指示批示精神，贯彻落实党中央、国务院决策部署</w:t>
      </w:r>
      <w:r>
        <w:rPr>
          <w:rFonts w:hint="default" w:ascii="Times New Roman" w:hAnsi="Times New Roman" w:cs="Times New Roman"/>
          <w:color w:val="000000" w:themeColor="text1"/>
          <w:sz w:val="32"/>
          <w:szCs w:val="32"/>
          <w:lang w:val="en-US" w:eastAsia="zh-CN"/>
          <w14:textFill>
            <w14:solidFill>
              <w14:schemeClr w14:val="tx1"/>
            </w14:solidFill>
          </w14:textFill>
        </w:rPr>
        <w:t>，自治区党委、政府及市委、市政府工作要求，</w:t>
      </w:r>
      <w:r>
        <w:rPr>
          <w:rFonts w:hint="default" w:ascii="Times New Roman" w:hAnsi="Times New Roman" w:cs="Times New Roman"/>
          <w:color w:val="000000" w:themeColor="text1"/>
          <w:sz w:val="32"/>
          <w:szCs w:val="32"/>
          <w:lang w:eastAsia="zh-CN"/>
          <w14:textFill>
            <w14:solidFill>
              <w14:schemeClr w14:val="tx1"/>
            </w14:solidFill>
          </w14:textFill>
        </w:rPr>
        <w:t>坚持以铸牢中华民族共同体意识为工作主线，统筹指导、协调和监督全</w:t>
      </w:r>
      <w:r>
        <w:rPr>
          <w:rFonts w:hint="default" w:ascii="Times New Roman" w:hAnsi="Times New Roman" w:cs="Times New Roman"/>
          <w:color w:val="000000" w:themeColor="text1"/>
          <w:sz w:val="32"/>
          <w:szCs w:val="32"/>
          <w:lang w:val="en-US" w:eastAsia="zh-CN"/>
          <w14:textFill>
            <w14:solidFill>
              <w14:schemeClr w14:val="tx1"/>
            </w14:solidFill>
          </w14:textFill>
        </w:rPr>
        <w:t>市</w:t>
      </w:r>
      <w:r>
        <w:rPr>
          <w:rFonts w:hint="default" w:ascii="Times New Roman" w:hAnsi="Times New Roman" w:cs="Times New Roman"/>
          <w:color w:val="000000" w:themeColor="text1"/>
          <w:sz w:val="32"/>
          <w:szCs w:val="32"/>
          <w:lang w:eastAsia="zh-CN"/>
          <w14:textFill>
            <w14:solidFill>
              <w14:schemeClr w14:val="tx1"/>
            </w14:solidFill>
          </w14:textFill>
        </w:rPr>
        <w:t>防灾减灾救灾工作，研究审议全</w:t>
      </w:r>
      <w:r>
        <w:rPr>
          <w:rFonts w:hint="default" w:ascii="Times New Roman" w:hAnsi="Times New Roman" w:cs="Times New Roman"/>
          <w:color w:val="000000" w:themeColor="text1"/>
          <w:sz w:val="32"/>
          <w:szCs w:val="32"/>
          <w:lang w:val="en-US" w:eastAsia="zh-CN"/>
          <w14:textFill>
            <w14:solidFill>
              <w14:schemeClr w14:val="tx1"/>
            </w14:solidFill>
          </w14:textFill>
        </w:rPr>
        <w:t>市</w:t>
      </w:r>
      <w:r>
        <w:rPr>
          <w:rFonts w:hint="default" w:ascii="Times New Roman" w:hAnsi="Times New Roman" w:cs="Times New Roman"/>
          <w:color w:val="000000" w:themeColor="text1"/>
          <w:sz w:val="32"/>
          <w:szCs w:val="32"/>
          <w:lang w:eastAsia="zh-CN"/>
          <w14:textFill>
            <w14:solidFill>
              <w14:schemeClr w14:val="tx1"/>
            </w14:solidFill>
          </w14:textFill>
        </w:rPr>
        <w:t>防灾减灾救灾的重大政策、重大规划、重要制度以及防御灾害方案并负责组织实施工作，指导建立自然灾害防治体系；协调推动防灾减灾救灾</w:t>
      </w:r>
      <w:r>
        <w:rPr>
          <w:rFonts w:hint="default" w:ascii="Times New Roman" w:hAnsi="Times New Roman" w:cs="Times New Roman"/>
          <w:color w:val="000000" w:themeColor="text1"/>
          <w:lang w:eastAsia="zh-CN"/>
          <w14:textFill>
            <w14:solidFill>
              <w14:schemeClr w14:val="tx1"/>
            </w14:solidFill>
          </w14:textFill>
        </w:rPr>
        <w:fldChar w:fldCharType="begin"/>
      </w:r>
      <w:r>
        <w:rPr>
          <w:rFonts w:hint="default" w:ascii="Times New Roman" w:hAnsi="Times New Roman" w:cs="Times New Roman"/>
          <w:color w:val="000000" w:themeColor="text1"/>
          <w:lang w:eastAsia="zh-CN"/>
          <w14:textFill>
            <w14:solidFill>
              <w14:schemeClr w14:val="tx1"/>
            </w14:solidFill>
          </w14:textFill>
        </w:rPr>
        <w:instrText xml:space="preserve"> HYPERLINK "https://www.baidu.com/link?url=a1-fnIEFhf32_8wwaPQSAoTxO3ALoOhdbHOqe9uZ9TfNjtMJuwtqmCFXuOHggtgAgmCJx5qC3fOBW7CIGV238_UeyV0OG4IXyus1h4zX2vSWxZN7_nLFKguf4FZepmFD&amp;wd=&amp;eqid=fa3cc6950012b8de00000002668f4fe3" \t "/home/kylin/文档\\x/_blank" </w:instrText>
      </w:r>
      <w:r>
        <w:rPr>
          <w:rFonts w:hint="default" w:ascii="Times New Roman" w:hAnsi="Times New Roman" w:cs="Times New Roman"/>
          <w:color w:val="000000" w:themeColor="text1"/>
          <w:lang w:eastAsia="zh-CN"/>
          <w14:textFill>
            <w14:solidFill>
              <w14:schemeClr w14:val="tx1"/>
            </w14:solidFill>
          </w14:textFill>
        </w:rPr>
        <w:fldChar w:fldCharType="separate"/>
      </w:r>
      <w:r>
        <w:rPr>
          <w:rFonts w:hint="default" w:ascii="Times New Roman" w:hAnsi="Times New Roman" w:cs="Times New Roman"/>
          <w:color w:val="000000" w:themeColor="text1"/>
          <w:lang w:eastAsia="zh-CN"/>
          <w14:textFill>
            <w14:solidFill>
              <w14:schemeClr w14:val="tx1"/>
            </w14:solidFill>
          </w14:textFill>
        </w:rPr>
        <w:t>法律法规、规章制度体系</w:t>
      </w:r>
      <w:r>
        <w:rPr>
          <w:rFonts w:hint="default" w:ascii="Times New Roman" w:hAnsi="Times New Roman" w:cs="Times New Roman"/>
          <w:color w:val="000000" w:themeColor="text1"/>
          <w:lang w:eastAsia="zh-CN"/>
          <w14:textFill>
            <w14:solidFill>
              <w14:schemeClr w14:val="tx1"/>
            </w14:solidFill>
          </w14:textFill>
        </w:rPr>
        <w:fldChar w:fldCharType="end"/>
      </w:r>
      <w:r>
        <w:rPr>
          <w:rFonts w:hint="default" w:ascii="Times New Roman" w:hAnsi="Times New Roman" w:cs="Times New Roman"/>
          <w:color w:val="000000" w:themeColor="text1"/>
          <w:lang w:val="en-US" w:eastAsia="zh-CN"/>
          <w14:textFill>
            <w14:solidFill>
              <w14:schemeClr w14:val="tx1"/>
            </w14:solidFill>
          </w14:textFill>
        </w:rPr>
        <w:t>建设</w:t>
      </w:r>
      <w:r>
        <w:rPr>
          <w:rFonts w:hint="default" w:ascii="Times New Roman" w:hAnsi="Times New Roman" w:cs="Times New Roman"/>
          <w:color w:val="000000" w:themeColor="text1"/>
          <w:sz w:val="32"/>
          <w:szCs w:val="32"/>
          <w:lang w:eastAsia="zh-CN"/>
          <w14:textFill>
            <w14:solidFill>
              <w14:schemeClr w14:val="tx1"/>
            </w14:solidFill>
          </w14:textFill>
        </w:rPr>
        <w:t>，协调解决防灾减灾救灾重大问题，统筹协调开展防灾减灾救灾科普宣传教育和培训，协调</w:t>
      </w:r>
      <w:r>
        <w:rPr>
          <w:rFonts w:hint="default" w:ascii="Times New Roman" w:hAnsi="Times New Roman" w:cs="Times New Roman"/>
          <w:color w:val="000000" w:themeColor="text1"/>
          <w:lang w:eastAsia="zh-CN"/>
          <w14:textFill>
            <w14:solidFill>
              <w14:schemeClr w14:val="tx1"/>
            </w14:solidFill>
          </w14:textFill>
        </w:rPr>
        <w:t>开展防灾减灾救灾交流与合作；完成</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lang w:eastAsia="zh-CN"/>
          <w14:textFill>
            <w14:solidFill>
              <w14:schemeClr w14:val="tx1"/>
            </w14:solidFill>
          </w14:textFill>
        </w:rPr>
        <w:t>委、市政府交办的其他事项。</w:t>
      </w:r>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lang w:eastAsia="zh-CN"/>
          <w14:textFill>
            <w14:solidFill>
              <w14:schemeClr w14:val="tx1"/>
            </w14:solidFill>
          </w14:textFill>
        </w:rPr>
        <w:t>防灾减灾救灾委员会负责统筹指导全</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lang w:eastAsia="zh-CN"/>
          <w14:textFill>
            <w14:solidFill>
              <w14:schemeClr w14:val="tx1"/>
            </w14:solidFill>
          </w14:textFill>
        </w:rPr>
        <w:t>灾害救助工作，协调开展自然灾害救助活动。</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lang w:eastAsia="zh-CN"/>
          <w14:textFill>
            <w14:solidFill>
              <w14:schemeClr w14:val="tx1"/>
            </w14:solidFill>
          </w14:textFill>
        </w:rPr>
        <w:t>防灾减灾救灾委员会成员单位按照各自职责做好灾害救助相关工作。</w:t>
      </w:r>
    </w:p>
    <w:p>
      <w:pPr>
        <w:pStyle w:val="4"/>
        <w:keepNext w:val="0"/>
        <w:keepLines w:val="0"/>
        <w:pageBreakBefore w:val="0"/>
        <w:widowControl w:val="0"/>
        <w:kinsoku/>
        <w:wordWrap/>
        <w:overflowPunct/>
        <w:topLinePunct/>
        <w:autoSpaceDE w:val="0"/>
        <w:autoSpaceDN/>
        <w:bidi w:val="0"/>
        <w:adjustRightInd/>
        <w:snapToGrid/>
        <w:spacing w:before="0" w:after="0" w:line="600" w:lineRule="exact"/>
        <w:ind w:left="0" w:right="0"/>
        <w:textAlignment w:val="auto"/>
        <w:rPr>
          <w:rFonts w:hint="default" w:ascii="Times New Roman" w:hAnsi="Times New Roman" w:cs="Times New Roman"/>
          <w:color w:val="000000" w:themeColor="text1"/>
          <w:lang w:eastAsia="zh-CN"/>
          <w14:textFill>
            <w14:solidFill>
              <w14:schemeClr w14:val="tx1"/>
            </w14:solidFill>
          </w14:textFill>
        </w:rPr>
      </w:pPr>
      <w:bookmarkStart w:id="28" w:name="_Toc131"/>
      <w:r>
        <w:rPr>
          <w:rFonts w:hint="default" w:ascii="Times New Roman" w:hAnsi="Times New Roman" w:cs="Times New Roman"/>
          <w:color w:val="000000" w:themeColor="text1"/>
          <w:lang w:eastAsia="zh-CN"/>
          <w14:textFill>
            <w14:solidFill>
              <w14:schemeClr w14:val="tx1"/>
            </w14:solidFill>
          </w14:textFill>
        </w:rPr>
        <w:t xml:space="preserve">2.2 </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lang w:eastAsia="zh-CN"/>
          <w14:textFill>
            <w14:solidFill>
              <w14:schemeClr w14:val="tx1"/>
            </w14:solidFill>
          </w14:textFill>
        </w:rPr>
        <w:t>防灾减灾救灾委员会办公室</w:t>
      </w:r>
      <w:bookmarkEnd w:id="28"/>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lang w:eastAsia="zh-CN"/>
          <w14:textFill>
            <w14:solidFill>
              <w14:schemeClr w14:val="tx1"/>
            </w14:solidFill>
          </w14:textFill>
        </w:rPr>
        <w:t>防灾减灾救灾委员会办公室负责与各地区、各成员单位及相关涉灾部门单位的沟通联络、政策协调、信息通报等，组织开展灾情会商评估、灾害救助等工作，协调落实相关支持政策措施。主要包括：</w:t>
      </w:r>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（1）组织开展灾情会商核定、灾情趋势研判及救灾需求评估；</w:t>
      </w:r>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（2）协调解决灾害救助重大问题，并研究提出支持措施，推动相关成员单位加强与受灾地区的工作沟通；</w:t>
      </w:r>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（3）调度灾情和救灾工作进展动态，按照有关规定统一发布灾情以及受灾地区需求，并向各成员单位通报；</w:t>
      </w:r>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（4）组织指导开展自然灾害损失综合评估，督促做好倒损住房恢复重建工作；</w:t>
      </w:r>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（5）跟踪督促灾害救助重大决策部署的贯彻落实，推动重要支持措施落地见效，做好救灾款物监督和管理。</w:t>
      </w:r>
    </w:p>
    <w:p>
      <w:pPr>
        <w:pStyle w:val="4"/>
        <w:keepNext w:val="0"/>
        <w:keepLines w:val="0"/>
        <w:pageBreakBefore w:val="0"/>
        <w:widowControl w:val="0"/>
        <w:kinsoku/>
        <w:wordWrap/>
        <w:overflowPunct/>
        <w:topLinePunct/>
        <w:autoSpaceDE w:val="0"/>
        <w:autoSpaceDN/>
        <w:bidi w:val="0"/>
        <w:adjustRightInd/>
        <w:snapToGrid/>
        <w:spacing w:before="0" w:after="0" w:line="600" w:lineRule="exact"/>
        <w:ind w:left="0" w:right="0"/>
        <w:textAlignment w:val="auto"/>
        <w:rPr>
          <w:rFonts w:hint="default" w:ascii="Times New Roman" w:hAnsi="Times New Roman" w:cs="Times New Roman"/>
          <w:color w:val="000000" w:themeColor="text1"/>
          <w14:textFill>
            <w14:solidFill>
              <w14:schemeClr w14:val="tx1"/>
            </w14:solidFill>
          </w14:textFill>
        </w:rPr>
      </w:pPr>
      <w:bookmarkStart w:id="29" w:name="_Toc13843"/>
      <w:bookmarkStart w:id="30" w:name="_Toc3309"/>
      <w:bookmarkStart w:id="31" w:name="_Toc2029"/>
      <w:r>
        <w:rPr>
          <w:rFonts w:hint="default" w:ascii="Times New Roman" w:hAnsi="Times New Roman" w:cs="Times New Roman"/>
          <w:color w:val="000000" w:themeColor="text1"/>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 xml:space="preserve">3 </w:t>
      </w:r>
      <w:r>
        <w:rPr>
          <w:rFonts w:hint="default" w:ascii="Times New Roman" w:hAnsi="Times New Roman" w:cs="Times New Roman"/>
          <w:color w:val="000000" w:themeColor="text1"/>
          <w14:textFill>
            <w14:solidFill>
              <w14:schemeClr w14:val="tx1"/>
            </w14:solidFill>
          </w14:textFill>
        </w:rPr>
        <w:t>机构组成</w:t>
      </w:r>
      <w:bookmarkEnd w:id="29"/>
      <w:bookmarkEnd w:id="30"/>
      <w:bookmarkEnd w:id="31"/>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lang w:val="en-US" w:eastAsia="zh-CN"/>
          <w14:textFill>
            <w14:solidFill>
              <w14:schemeClr w14:val="tx1"/>
            </w14:solidFill>
          </w14:textFill>
        </w:rPr>
      </w:pPr>
      <w:bookmarkStart w:id="32" w:name="_Toc31956949"/>
      <w:r>
        <w:rPr>
          <w:rFonts w:hint="default" w:ascii="Times New Roman" w:hAnsi="Times New Roman" w:cs="Times New Roman"/>
          <w:color w:val="000000" w:themeColor="text1"/>
          <w:lang w:val="en-US" w:eastAsia="zh-CN"/>
          <w14:textFill>
            <w14:solidFill>
              <w14:schemeClr w14:val="tx1"/>
            </w14:solidFill>
          </w14:textFill>
        </w:rPr>
        <w:t>主      任：市委</w:t>
      </w:r>
      <w:r>
        <w:rPr>
          <w:rFonts w:hint="eastAsia" w:ascii="Times New Roman" w:hAnsi="Times New Roman" w:cs="Times New Roman"/>
          <w:color w:val="000000" w:themeColor="text1"/>
          <w:lang w:val="en-US" w:eastAsia="zh-CN"/>
          <w14:textFill>
            <w14:solidFill>
              <w14:schemeClr w14:val="tx1"/>
            </w14:solidFill>
          </w14:textFill>
        </w:rPr>
        <w:t>副书记</w:t>
      </w:r>
      <w:r>
        <w:rPr>
          <w:rFonts w:hint="default" w:ascii="Times New Roman" w:hAnsi="Times New Roman" w:cs="Times New Roman"/>
          <w:color w:val="000000" w:themeColor="text1"/>
          <w:lang w:val="en-US" w:eastAsia="zh-CN"/>
          <w14:textFill>
            <w14:solidFill>
              <w14:schemeClr w14:val="tx1"/>
            </w14:solidFill>
          </w14:textFill>
        </w:rPr>
        <w:t>、政府市长</w:t>
      </w:r>
      <w:bookmarkEnd w:id="32"/>
    </w:p>
    <w:p>
      <w:pPr>
        <w:keepNext w:val="0"/>
        <w:keepLines w:val="0"/>
        <w:pageBreakBefore w:val="0"/>
        <w:widowControl w:val="0"/>
        <w:kinsoku/>
        <w:wordWrap/>
        <w:overflowPunct/>
        <w:topLinePunct/>
        <w:autoSpaceDE w:val="0"/>
        <w:autoSpaceDN/>
        <w:bidi w:val="0"/>
        <w:adjustRightInd/>
        <w:snapToGrid/>
        <w:spacing w:line="600" w:lineRule="exact"/>
        <w:ind w:left="0" w:leftChars="0" w:right="0" w:firstLine="640"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bookmarkStart w:id="33" w:name="_Toc899391070"/>
      <w:r>
        <w:rPr>
          <w:rFonts w:hint="default" w:ascii="Times New Roman" w:hAnsi="Times New Roman" w:cs="Times New Roman"/>
          <w:color w:val="000000" w:themeColor="text1"/>
          <w:lang w:val="en-US" w:eastAsia="zh-CN"/>
          <w14:textFill>
            <w14:solidFill>
              <w14:schemeClr w14:val="tx1"/>
            </w14:solidFill>
          </w14:textFill>
        </w:rPr>
        <w:t>常务副主任：市委常委、政府副市长</w:t>
      </w:r>
      <w:bookmarkEnd w:id="33"/>
    </w:p>
    <w:p>
      <w:pPr>
        <w:keepNext w:val="0"/>
        <w:keepLines w:val="0"/>
        <w:pageBreakBefore w:val="0"/>
        <w:widowControl w:val="0"/>
        <w:kinsoku/>
        <w:wordWrap/>
        <w:overflowPunct/>
        <w:topLinePunct/>
        <w:autoSpaceDE w:val="0"/>
        <w:autoSpaceDN/>
        <w:bidi w:val="0"/>
        <w:adjustRightInd/>
        <w:snapToGrid/>
        <w:spacing w:line="600" w:lineRule="exact"/>
        <w:ind w:left="0" w:leftChars="0" w:right="0" w:firstLine="640" w:firstLineChars="1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spacing w:val="160"/>
          <w:kern w:val="0"/>
          <w:szCs w:val="40"/>
          <w:u w:val="none"/>
          <w:fitText w:val="1600" w:id="797137148"/>
          <w:lang w:val="en-US" w:eastAsia="zh-CN"/>
          <w14:textFill>
            <w14:solidFill>
              <w14:schemeClr w14:val="tx1"/>
            </w14:solidFill>
          </w14:textFill>
        </w:rPr>
        <w:t>副</w:t>
      </w:r>
      <w:r>
        <w:rPr>
          <w:rFonts w:hint="default" w:ascii="Times New Roman" w:hAnsi="Times New Roman" w:cs="Times New Roman"/>
          <w:color w:val="000000" w:themeColor="text1"/>
          <w:spacing w:val="160"/>
          <w:kern w:val="0"/>
          <w:szCs w:val="40"/>
          <w:u w:val="none"/>
          <w:fitText w:val="1600" w:id="797137148"/>
          <w:lang w:val="en-US" w:eastAsia="zh-CN"/>
          <w14:textFill>
            <w14:solidFill>
              <w14:schemeClr w14:val="tx1"/>
            </w14:solidFill>
          </w14:textFill>
        </w:rPr>
        <w:t>主</w:t>
      </w:r>
      <w:r>
        <w:rPr>
          <w:rFonts w:hint="default" w:ascii="Times New Roman" w:hAnsi="Times New Roman" w:cs="Times New Roman"/>
          <w:color w:val="000000" w:themeColor="text1"/>
          <w:spacing w:val="0"/>
          <w:kern w:val="0"/>
          <w:szCs w:val="40"/>
          <w:u w:val="none"/>
          <w:fitText w:val="1600" w:id="797137148"/>
          <w:lang w:val="en-US" w:eastAsia="zh-CN"/>
          <w14:textFill>
            <w14:solidFill>
              <w14:schemeClr w14:val="tx1"/>
            </w14:solidFill>
          </w14:textFill>
        </w:rPr>
        <w:t>任</w:t>
      </w:r>
      <w:r>
        <w:rPr>
          <w:rFonts w:hint="default" w:ascii="Times New Roman" w:hAnsi="Times New Roman" w:cs="Times New Roman"/>
          <w:color w:val="000000" w:themeColor="text1"/>
          <w:lang w:val="en-US" w:eastAsia="zh-CN"/>
          <w14:textFill>
            <w14:solidFill>
              <w14:schemeClr w14:val="tx1"/>
            </w14:solidFill>
          </w14:textFill>
        </w:rPr>
        <w:t>：相关</w:t>
      </w:r>
      <w:r>
        <w:rPr>
          <w:rFonts w:hint="default" w:ascii="Times New Roman" w:hAnsi="Times New Roman" w:cs="Times New Roman"/>
          <w:color w:val="000000" w:themeColor="text1"/>
          <w:lang w:val="en" w:eastAsia="zh-CN"/>
          <w14:textFill>
            <w14:solidFill>
              <w14:schemeClr w14:val="tx1"/>
            </w14:solidFill>
          </w14:textFill>
        </w:rPr>
        <w:t>市</w:t>
      </w:r>
      <w:r>
        <w:rPr>
          <w:rFonts w:hint="default" w:ascii="Times New Roman" w:hAnsi="Times New Roman" w:cs="Times New Roman"/>
          <w:color w:val="000000" w:themeColor="text1"/>
          <w:lang w:val="en-US" w:eastAsia="zh-CN"/>
          <w14:textFill>
            <w14:solidFill>
              <w14:schemeClr w14:val="tx1"/>
            </w14:solidFill>
          </w14:textFill>
        </w:rPr>
        <w:t xml:space="preserve">政府副市长 </w:t>
      </w:r>
    </w:p>
    <w:p>
      <w:pPr>
        <w:pStyle w:val="2"/>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lang w:val="en-US" w:eastAsia="zh-CN"/>
        </w:rPr>
      </w:pP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eastAsia="zh-CN"/>
          <w14:textFill>
            <w14:solidFill>
              <w14:schemeClr w14:val="tx1"/>
            </w14:solidFill>
          </w14:textFill>
        </w:rPr>
        <w:t>巴彦淖尔</w:t>
      </w:r>
      <w:r>
        <w:rPr>
          <w:rFonts w:hint="default" w:ascii="Times New Roman" w:hAnsi="Times New Roman" w:cs="Times New Roman"/>
          <w:color w:val="000000" w:themeColor="text1"/>
          <w14:textFill>
            <w14:solidFill>
              <w14:schemeClr w14:val="tx1"/>
            </w14:solidFill>
          </w14:textFill>
        </w:rPr>
        <w:t>军</w:t>
      </w:r>
      <w:r>
        <w:rPr>
          <w:rFonts w:hint="default" w:ascii="Times New Roman" w:hAnsi="Times New Roman" w:cs="Times New Roman"/>
          <w:color w:val="000000" w:themeColor="text1"/>
          <w:lang w:eastAsia="zh-CN"/>
          <w14:textFill>
            <w14:solidFill>
              <w14:schemeClr w14:val="tx1"/>
            </w14:solidFill>
          </w14:textFill>
        </w:rPr>
        <w:t>分区</w:t>
      </w:r>
      <w:r>
        <w:rPr>
          <w:rFonts w:hint="default" w:ascii="Times New Roman" w:hAnsi="Times New Roman" w:cs="Times New Roman"/>
          <w:color w:val="000000" w:themeColor="text1"/>
          <w:lang w:val="en-US" w:eastAsia="zh-CN"/>
          <w14:textFill>
            <w14:solidFill>
              <w14:schemeClr w14:val="tx1"/>
            </w14:solidFill>
          </w14:textFill>
        </w:rPr>
        <w:t>副司令</w:t>
      </w:r>
    </w:p>
    <w:p>
      <w:pPr>
        <w:pStyle w:val="2"/>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eastAsia="仿宋_GB2312" w:cs="Times New Roman"/>
          <w:lang w:val="en-US" w:eastAsia="zh-CN"/>
        </w:rPr>
      </w:pP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武警</w:t>
      </w:r>
      <w:r>
        <w:rPr>
          <w:rFonts w:hint="default" w:ascii="Times New Roman" w:hAnsi="Times New Roman" w:cs="Times New Roman"/>
          <w:color w:val="000000" w:themeColor="text1"/>
          <w:lang w:eastAsia="zh-CN"/>
          <w14:textFill>
            <w14:solidFill>
              <w14:schemeClr w14:val="tx1"/>
            </w14:solidFill>
          </w14:textFill>
        </w:rPr>
        <w:t>巴彦淖尔支</w:t>
      </w:r>
      <w:r>
        <w:rPr>
          <w:rFonts w:hint="default" w:ascii="Times New Roman" w:hAnsi="Times New Roman" w:cs="Times New Roman"/>
          <w:color w:val="000000" w:themeColor="text1"/>
          <w14:textFill>
            <w14:solidFill>
              <w14:schemeClr w14:val="tx1"/>
            </w14:solidFill>
          </w14:textFill>
        </w:rPr>
        <w:t>队</w:t>
      </w:r>
      <w:r>
        <w:rPr>
          <w:rFonts w:hint="default" w:ascii="Times New Roman" w:hAnsi="Times New Roman" w:cs="Times New Roman"/>
          <w:color w:val="000000" w:themeColor="text1"/>
          <w:lang w:val="en-US" w:eastAsia="zh-CN"/>
          <w14:textFill>
            <w14:solidFill>
              <w14:schemeClr w14:val="tx1"/>
            </w14:solidFill>
          </w14:textFill>
        </w:rPr>
        <w:t>支队长</w:t>
      </w:r>
    </w:p>
    <w:p>
      <w:pPr>
        <w:pStyle w:val="2"/>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lang w:val="en-US" w:eastAsia="zh-CN"/>
        </w:rPr>
      </w:pPr>
      <w:r>
        <w:rPr>
          <w:rFonts w:hint="default" w:ascii="Times New Roman" w:hAnsi="Times New Roman" w:cs="Times New Roman"/>
          <w:color w:val="000000" w:themeColor="text1"/>
          <w:lang w:val="en-US" w:eastAsia="zh-CN"/>
          <w14:textFill>
            <w14:solidFill>
              <w14:schemeClr w14:val="tx1"/>
            </w14:solidFill>
          </w14:textFill>
        </w:rPr>
        <w:t xml:space="preserve">            相关</w:t>
      </w:r>
      <w:r>
        <w:rPr>
          <w:rFonts w:hint="default" w:ascii="Times New Roman" w:hAnsi="Times New Roman" w:cs="Times New Roman"/>
          <w:color w:val="000000" w:themeColor="text1"/>
          <w:lang w:val="en" w:eastAsia="zh-CN"/>
          <w14:textFill>
            <w14:solidFill>
              <w14:schemeClr w14:val="tx1"/>
            </w14:solidFill>
          </w14:textFill>
        </w:rPr>
        <w:t>市</w:t>
      </w:r>
      <w:r>
        <w:rPr>
          <w:rFonts w:hint="default" w:ascii="Times New Roman" w:hAnsi="Times New Roman" w:cs="Times New Roman"/>
          <w:color w:val="000000" w:themeColor="text1"/>
          <w:lang w:val="en-US" w:eastAsia="zh-CN"/>
          <w14:textFill>
            <w14:solidFill>
              <w14:schemeClr w14:val="tx1"/>
            </w14:solidFill>
          </w14:textFill>
        </w:rPr>
        <w:t>政府副秘书长</w:t>
      </w:r>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 xml:space="preserve">            市应急管理局局长</w:t>
      </w:r>
    </w:p>
    <w:p>
      <w:pPr>
        <w:pStyle w:val="2"/>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 xml:space="preserve">            市地震局局长</w:t>
      </w:r>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 xml:space="preserve">            市水利局局长</w:t>
      </w:r>
    </w:p>
    <w:p>
      <w:pPr>
        <w:pStyle w:val="2"/>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eastAsia="zh-CN"/>
          <w14:textFill>
            <w14:solidFill>
              <w14:schemeClr w14:val="tx1"/>
            </w14:solidFill>
          </w14:textFill>
        </w:rPr>
        <w:t>市林业和草原局</w:t>
      </w:r>
      <w:r>
        <w:rPr>
          <w:rFonts w:hint="default" w:ascii="Times New Roman" w:hAnsi="Times New Roman" w:cs="Times New Roman"/>
          <w:color w:val="000000" w:themeColor="text1"/>
          <w:lang w:val="en-US" w:eastAsia="zh-CN"/>
          <w14:textFill>
            <w14:solidFill>
              <w14:schemeClr w14:val="tx1"/>
            </w14:solidFill>
          </w14:textFill>
        </w:rPr>
        <w:t>局长</w:t>
      </w:r>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lang w:val="en-US" w:eastAsia="zh-CN"/>
        </w:rPr>
      </w:pPr>
      <w:r>
        <w:rPr>
          <w:rFonts w:hint="default" w:ascii="Times New Roman" w:hAnsi="Times New Roman" w:cs="Times New Roman"/>
          <w:color w:val="000000" w:themeColor="text1"/>
          <w:lang w:val="en-US" w:eastAsia="zh-CN"/>
          <w14:textFill>
            <w14:solidFill>
              <w14:schemeClr w14:val="tx1"/>
            </w14:solidFill>
          </w14:textFill>
        </w:rPr>
        <w:t xml:space="preserve">            市公安局副局长</w:t>
      </w:r>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成员单位：</w:t>
      </w:r>
      <w:r>
        <w:rPr>
          <w:rFonts w:hint="default" w:ascii="Times New Roman" w:hAnsi="Times New Roman" w:cs="Times New Roman"/>
          <w:color w:val="000000" w:themeColor="text1"/>
          <w:lang w:val="en-US" w:eastAsia="zh-CN"/>
          <w14:textFill>
            <w14:solidFill>
              <w14:schemeClr w14:val="tx1"/>
            </w14:solidFill>
          </w14:textFill>
        </w:rPr>
        <w:t>市委宣传部、市发展和改革委员会</w:t>
      </w:r>
      <w:r>
        <w:rPr>
          <w:rFonts w:hint="default" w:ascii="Times New Roman" w:hAnsi="Times New Roman" w:cs="Times New Roman"/>
          <w:color w:val="000000" w:themeColor="text1"/>
          <w:lang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教育</w:t>
      </w:r>
      <w:r>
        <w:rPr>
          <w:rFonts w:hint="default" w:ascii="Times New Roman" w:hAnsi="Times New Roman" w:cs="Times New Roman"/>
          <w:color w:val="000000" w:themeColor="text1"/>
          <w:lang w:eastAsia="zh-CN"/>
          <w14:textFill>
            <w14:solidFill>
              <w14:schemeClr w14:val="tx1"/>
            </w14:solidFill>
          </w14:textFill>
        </w:rPr>
        <w:t>局、市</w:t>
      </w:r>
      <w:r>
        <w:rPr>
          <w:rFonts w:hint="default" w:ascii="Times New Roman" w:hAnsi="Times New Roman" w:cs="Times New Roman"/>
          <w:color w:val="000000" w:themeColor="text1"/>
          <w14:textFill>
            <w14:solidFill>
              <w14:schemeClr w14:val="tx1"/>
            </w14:solidFill>
          </w14:textFill>
        </w:rPr>
        <w:t>公安</w:t>
      </w:r>
      <w:r>
        <w:rPr>
          <w:rFonts w:hint="default" w:ascii="Times New Roman" w:hAnsi="Times New Roman" w:cs="Times New Roman"/>
          <w:color w:val="000000" w:themeColor="text1"/>
          <w:lang w:eastAsia="zh-CN"/>
          <w14:textFill>
            <w14:solidFill>
              <w14:schemeClr w14:val="tx1"/>
            </w14:solidFill>
          </w14:textFill>
        </w:rPr>
        <w:t>局、市</w:t>
      </w:r>
      <w:r>
        <w:rPr>
          <w:rFonts w:hint="default" w:ascii="Times New Roman" w:hAnsi="Times New Roman" w:cs="Times New Roman"/>
          <w:color w:val="000000" w:themeColor="text1"/>
          <w14:textFill>
            <w14:solidFill>
              <w14:schemeClr w14:val="tx1"/>
            </w14:solidFill>
          </w14:textFill>
        </w:rPr>
        <w:t>民政</w:t>
      </w:r>
      <w:r>
        <w:rPr>
          <w:rFonts w:hint="default" w:ascii="Times New Roman" w:hAnsi="Times New Roman" w:cs="Times New Roman"/>
          <w:color w:val="000000" w:themeColor="text1"/>
          <w:lang w:eastAsia="zh-CN"/>
          <w14:textFill>
            <w14:solidFill>
              <w14:schemeClr w14:val="tx1"/>
            </w14:solidFill>
          </w14:textFill>
        </w:rPr>
        <w:t>局、市</w:t>
      </w:r>
      <w:r>
        <w:rPr>
          <w:rFonts w:hint="default" w:ascii="Times New Roman" w:hAnsi="Times New Roman" w:cs="Times New Roman"/>
          <w:color w:val="000000" w:themeColor="text1"/>
          <w14:textFill>
            <w14:solidFill>
              <w14:schemeClr w14:val="tx1"/>
            </w14:solidFill>
          </w14:textFill>
        </w:rPr>
        <w:t>财政</w:t>
      </w:r>
      <w:r>
        <w:rPr>
          <w:rFonts w:hint="default" w:ascii="Times New Roman" w:hAnsi="Times New Roman" w:cs="Times New Roman"/>
          <w:color w:val="000000" w:themeColor="text1"/>
          <w:lang w:eastAsia="zh-CN"/>
          <w14:textFill>
            <w14:solidFill>
              <w14:schemeClr w14:val="tx1"/>
            </w14:solidFill>
          </w14:textFill>
        </w:rPr>
        <w:t>局、市</w:t>
      </w:r>
      <w:r>
        <w:rPr>
          <w:rFonts w:hint="default" w:ascii="Times New Roman" w:hAnsi="Times New Roman" w:cs="Times New Roman"/>
          <w:color w:val="000000" w:themeColor="text1"/>
          <w14:textFill>
            <w14:solidFill>
              <w14:schemeClr w14:val="tx1"/>
            </w14:solidFill>
          </w14:textFill>
        </w:rPr>
        <w:t>自然资源</w:t>
      </w:r>
      <w:r>
        <w:rPr>
          <w:rFonts w:hint="default" w:ascii="Times New Roman" w:hAnsi="Times New Roman" w:cs="Times New Roman"/>
          <w:color w:val="000000" w:themeColor="text1"/>
          <w:lang w:eastAsia="zh-CN"/>
          <w14:textFill>
            <w14:solidFill>
              <w14:schemeClr w14:val="tx1"/>
            </w14:solidFill>
          </w14:textFill>
        </w:rPr>
        <w:t>局、市</w:t>
      </w:r>
      <w:r>
        <w:rPr>
          <w:rFonts w:hint="default" w:ascii="Times New Roman" w:hAnsi="Times New Roman" w:cs="Times New Roman"/>
          <w:color w:val="000000" w:themeColor="text1"/>
          <w14:textFill>
            <w14:solidFill>
              <w14:schemeClr w14:val="tx1"/>
            </w14:solidFill>
          </w14:textFill>
        </w:rPr>
        <w:t>生态环境</w:t>
      </w:r>
      <w:r>
        <w:rPr>
          <w:rFonts w:hint="default" w:ascii="Times New Roman" w:hAnsi="Times New Roman" w:cs="Times New Roman"/>
          <w:color w:val="000000" w:themeColor="text1"/>
          <w:lang w:eastAsia="zh-CN"/>
          <w14:textFill>
            <w14:solidFill>
              <w14:schemeClr w14:val="tx1"/>
            </w14:solidFill>
          </w14:textFill>
        </w:rPr>
        <w:t>局、市住房和城乡建设局、市</w:t>
      </w:r>
      <w:r>
        <w:rPr>
          <w:rFonts w:hint="default" w:ascii="Times New Roman" w:hAnsi="Times New Roman" w:cs="Times New Roman"/>
          <w:color w:val="000000" w:themeColor="text1"/>
          <w14:textFill>
            <w14:solidFill>
              <w14:schemeClr w14:val="tx1"/>
            </w14:solidFill>
          </w14:textFill>
        </w:rPr>
        <w:t>交通运输</w:t>
      </w:r>
      <w:r>
        <w:rPr>
          <w:rFonts w:hint="default" w:ascii="Times New Roman" w:hAnsi="Times New Roman" w:cs="Times New Roman"/>
          <w:color w:val="000000" w:themeColor="text1"/>
          <w:lang w:eastAsia="zh-CN"/>
          <w14:textFill>
            <w14:solidFill>
              <w14:schemeClr w14:val="tx1"/>
            </w14:solidFill>
          </w14:textFill>
        </w:rPr>
        <w:t>局、市</w:t>
      </w:r>
      <w:r>
        <w:rPr>
          <w:rFonts w:hint="default" w:ascii="Times New Roman" w:hAnsi="Times New Roman" w:cs="Times New Roman"/>
          <w:color w:val="000000" w:themeColor="text1"/>
          <w14:textFill>
            <w14:solidFill>
              <w14:schemeClr w14:val="tx1"/>
            </w14:solidFill>
          </w14:textFill>
        </w:rPr>
        <w:t>水利</w:t>
      </w:r>
      <w:r>
        <w:rPr>
          <w:rFonts w:hint="default" w:ascii="Times New Roman" w:hAnsi="Times New Roman" w:cs="Times New Roman"/>
          <w:color w:val="000000" w:themeColor="text1"/>
          <w:lang w:eastAsia="zh-CN"/>
          <w14:textFill>
            <w14:solidFill>
              <w14:schemeClr w14:val="tx1"/>
            </w14:solidFill>
          </w14:textFill>
        </w:rPr>
        <w:t>局、市</w:t>
      </w:r>
      <w:r>
        <w:rPr>
          <w:rFonts w:hint="default" w:ascii="Times New Roman" w:hAnsi="Times New Roman" w:cs="Times New Roman"/>
          <w:color w:val="000000" w:themeColor="text1"/>
          <w14:textFill>
            <w14:solidFill>
              <w14:schemeClr w14:val="tx1"/>
            </w14:solidFill>
          </w14:textFill>
        </w:rPr>
        <w:t>农牧</w:t>
      </w:r>
      <w:r>
        <w:rPr>
          <w:rFonts w:hint="default" w:ascii="Times New Roman" w:hAnsi="Times New Roman" w:cs="Times New Roman"/>
          <w:color w:val="000000" w:themeColor="text1"/>
          <w:lang w:eastAsia="zh-CN"/>
          <w14:textFill>
            <w14:solidFill>
              <w14:schemeClr w14:val="tx1"/>
            </w14:solidFill>
          </w14:textFill>
        </w:rPr>
        <w:t>局、</w:t>
      </w:r>
      <w:r>
        <w:rPr>
          <w:rFonts w:hint="default" w:ascii="Times New Roman" w:hAnsi="Times New Roman" w:cs="Times New Roman"/>
          <w:color w:val="000000" w:themeColor="text1"/>
          <w:highlight w:val="none"/>
          <w:lang w:eastAsia="zh-CN"/>
          <w14:textFill>
            <w14:solidFill>
              <w14:schemeClr w14:val="tx1"/>
            </w14:solidFill>
          </w14:textFill>
        </w:rPr>
        <w:t>市文化旅游广电局、</w:t>
      </w:r>
      <w:r>
        <w:rPr>
          <w:rFonts w:hint="default" w:ascii="Times New Roman" w:hAnsi="Times New Roman" w:cs="Times New Roman"/>
          <w:color w:val="000000" w:themeColor="text1"/>
          <w:lang w:eastAsia="zh-CN"/>
          <w14:textFill>
            <w14:solidFill>
              <w14:schemeClr w14:val="tx1"/>
            </w14:solidFill>
          </w14:textFill>
        </w:rPr>
        <w:t>市卫生健康委员会、市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eastAsia="zh-CN"/>
          <w14:textFill>
            <w14:solidFill>
              <w14:schemeClr w14:val="tx1"/>
            </w14:solidFill>
          </w14:textFill>
        </w:rPr>
        <w:t>局、市市场监督管理局、市林业和草原局、市</w:t>
      </w:r>
      <w:r>
        <w:rPr>
          <w:rFonts w:hint="default" w:ascii="Times New Roman" w:hAnsi="Times New Roman" w:cs="Times New Roman"/>
          <w:color w:val="000000" w:themeColor="text1"/>
          <w14:textFill>
            <w14:solidFill>
              <w14:schemeClr w14:val="tx1"/>
            </w14:solidFill>
          </w14:textFill>
        </w:rPr>
        <w:t>地震局</w:t>
      </w:r>
      <w:r>
        <w:rPr>
          <w:rFonts w:hint="default" w:ascii="Times New Roman" w:hAnsi="Times New Roman" w:cs="Times New Roman"/>
          <w:color w:val="000000" w:themeColor="text1"/>
          <w:lang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气象局</w:t>
      </w:r>
      <w:r>
        <w:rPr>
          <w:rFonts w:hint="default" w:ascii="Times New Roman" w:hAnsi="Times New Roman" w:cs="Times New Roman"/>
          <w:color w:val="000000" w:themeColor="text1"/>
          <w:lang w:eastAsia="zh-CN"/>
          <w14:textFill>
            <w14:solidFill>
              <w14:schemeClr w14:val="tx1"/>
            </w14:solidFill>
          </w14:textFill>
        </w:rPr>
        <w:t>、巴彦淖</w:t>
      </w:r>
      <w:r>
        <w:rPr>
          <w:rFonts w:hint="default" w:ascii="Times New Roman" w:hAnsi="Times New Roman" w:cs="Times New Roman"/>
          <w:color w:val="000000" w:themeColor="text1"/>
          <w:spacing w:val="-6"/>
          <w:sz w:val="32"/>
          <w:lang w:eastAsia="zh-CN"/>
          <w14:textFill>
            <w14:solidFill>
              <w14:schemeClr w14:val="tx1"/>
            </w14:solidFill>
          </w14:textFill>
        </w:rPr>
        <w:t>尔</w:t>
      </w:r>
      <w:r>
        <w:rPr>
          <w:rFonts w:hint="default" w:ascii="Times New Roman" w:hAnsi="Times New Roman" w:cs="Times New Roman"/>
          <w:color w:val="000000" w:themeColor="text1"/>
          <w:spacing w:val="-6"/>
          <w:sz w:val="32"/>
          <w14:textFill>
            <w14:solidFill>
              <w14:schemeClr w14:val="tx1"/>
            </w14:solidFill>
          </w14:textFill>
        </w:rPr>
        <w:t>军</w:t>
      </w:r>
      <w:r>
        <w:rPr>
          <w:rFonts w:hint="default" w:ascii="Times New Roman" w:hAnsi="Times New Roman" w:cs="Times New Roman"/>
          <w:color w:val="000000" w:themeColor="text1"/>
          <w:spacing w:val="-6"/>
          <w:sz w:val="32"/>
          <w:lang w:eastAsia="zh-CN"/>
          <w14:textFill>
            <w14:solidFill>
              <w14:schemeClr w14:val="tx1"/>
            </w14:solidFill>
          </w14:textFill>
        </w:rPr>
        <w:t>分区、</w:t>
      </w:r>
      <w:r>
        <w:rPr>
          <w:rFonts w:hint="default" w:ascii="Times New Roman" w:hAnsi="Times New Roman" w:cs="Times New Roman"/>
          <w:color w:val="000000" w:themeColor="text1"/>
          <w:spacing w:val="-6"/>
          <w:sz w:val="32"/>
          <w14:textFill>
            <w14:solidFill>
              <w14:schemeClr w14:val="tx1"/>
            </w14:solidFill>
          </w14:textFill>
        </w:rPr>
        <w:t>武警</w:t>
      </w:r>
      <w:r>
        <w:rPr>
          <w:rFonts w:hint="default" w:ascii="Times New Roman" w:hAnsi="Times New Roman" w:cs="Times New Roman"/>
          <w:color w:val="000000" w:themeColor="text1"/>
          <w:spacing w:val="-6"/>
          <w:sz w:val="32"/>
          <w:lang w:eastAsia="zh-CN"/>
          <w14:textFill>
            <w14:solidFill>
              <w14:schemeClr w14:val="tx1"/>
            </w14:solidFill>
          </w14:textFill>
        </w:rPr>
        <w:t>巴彦淖尔支</w:t>
      </w:r>
      <w:r>
        <w:rPr>
          <w:rFonts w:hint="default" w:ascii="Times New Roman" w:hAnsi="Times New Roman" w:cs="Times New Roman"/>
          <w:color w:val="000000" w:themeColor="text1"/>
          <w:spacing w:val="-6"/>
          <w:sz w:val="32"/>
          <w14:textFill>
            <w14:solidFill>
              <w14:schemeClr w14:val="tx1"/>
            </w14:solidFill>
          </w14:textFill>
        </w:rPr>
        <w:t>队</w:t>
      </w:r>
      <w:r>
        <w:rPr>
          <w:rFonts w:hint="default" w:ascii="Times New Roman" w:hAnsi="Times New Roman" w:cs="Times New Roman"/>
          <w:color w:val="000000" w:themeColor="text1"/>
          <w:spacing w:val="-6"/>
          <w:sz w:val="32"/>
          <w:lang w:eastAsia="zh-CN"/>
          <w14:textFill>
            <w14:solidFill>
              <w14:schemeClr w14:val="tx1"/>
            </w14:solidFill>
          </w14:textFill>
        </w:rPr>
        <w:t>、市</w:t>
      </w:r>
      <w:r>
        <w:rPr>
          <w:rFonts w:hint="default" w:ascii="Times New Roman" w:hAnsi="Times New Roman" w:cs="Times New Roman"/>
          <w:color w:val="000000" w:themeColor="text1"/>
          <w:spacing w:val="-6"/>
          <w:sz w:val="32"/>
          <w14:textFill>
            <w14:solidFill>
              <w14:schemeClr w14:val="tx1"/>
            </w14:solidFill>
          </w14:textFill>
        </w:rPr>
        <w:t>消防救援</w:t>
      </w:r>
      <w:r>
        <w:rPr>
          <w:rFonts w:hint="default" w:ascii="Times New Roman" w:hAnsi="Times New Roman" w:cs="Times New Roman"/>
          <w:color w:val="000000" w:themeColor="text1"/>
          <w:spacing w:val="-6"/>
          <w:sz w:val="32"/>
          <w:lang w:eastAsia="zh-CN"/>
          <w14:textFill>
            <w14:solidFill>
              <w14:schemeClr w14:val="tx1"/>
            </w14:solidFill>
          </w14:textFill>
        </w:rPr>
        <w:t>支</w:t>
      </w:r>
      <w:r>
        <w:rPr>
          <w:rFonts w:hint="default" w:ascii="Times New Roman" w:hAnsi="Times New Roman" w:cs="Times New Roman"/>
          <w:color w:val="000000" w:themeColor="text1"/>
          <w:spacing w:val="-6"/>
          <w:sz w:val="32"/>
          <w14:textFill>
            <w14:solidFill>
              <w14:schemeClr w14:val="tx1"/>
            </w14:solidFill>
          </w14:textFill>
        </w:rPr>
        <w:t>队</w:t>
      </w:r>
      <w:r>
        <w:rPr>
          <w:rFonts w:hint="default" w:ascii="Times New Roman" w:hAnsi="Times New Roman" w:cs="Times New Roman"/>
          <w:color w:val="000000" w:themeColor="text1"/>
          <w:spacing w:val="-6"/>
          <w:sz w:val="32"/>
          <w:lang w:eastAsia="zh-CN"/>
          <w14:textFill>
            <w14:solidFill>
              <w14:schemeClr w14:val="tx1"/>
            </w14:solidFill>
          </w14:textFill>
        </w:rPr>
        <w:t>、市</w:t>
      </w:r>
      <w:r>
        <w:rPr>
          <w:rFonts w:hint="default" w:ascii="Times New Roman" w:hAnsi="Times New Roman" w:cs="Times New Roman"/>
          <w:color w:val="000000" w:themeColor="text1"/>
          <w:spacing w:val="-6"/>
          <w:sz w:val="32"/>
          <w14:textFill>
            <w14:solidFill>
              <w14:schemeClr w14:val="tx1"/>
            </w14:solidFill>
          </w14:textFill>
        </w:rPr>
        <w:t>森林消防</w:t>
      </w:r>
      <w:r>
        <w:rPr>
          <w:rFonts w:hint="default" w:ascii="Times New Roman" w:hAnsi="Times New Roman" w:cs="Times New Roman"/>
          <w:color w:val="000000" w:themeColor="text1"/>
          <w:spacing w:val="-6"/>
          <w:sz w:val="32"/>
          <w:lang w:eastAsia="zh-CN"/>
          <w14:textFill>
            <w14:solidFill>
              <w14:schemeClr w14:val="tx1"/>
            </w14:solidFill>
          </w14:textFill>
        </w:rPr>
        <w:t>中</w:t>
      </w:r>
      <w:r>
        <w:rPr>
          <w:rFonts w:hint="default" w:ascii="Times New Roman" w:hAnsi="Times New Roman" w:cs="Times New Roman"/>
          <w:color w:val="000000" w:themeColor="text1"/>
          <w:spacing w:val="-6"/>
          <w:sz w:val="32"/>
          <w14:textFill>
            <w14:solidFill>
              <w14:schemeClr w14:val="tx1"/>
            </w14:solidFill>
          </w14:textFill>
        </w:rPr>
        <w:t>队。</w:t>
      </w:r>
      <w:bookmarkStart w:id="34" w:name="_Toc26669"/>
      <w:bookmarkStart w:id="35" w:name="_Toc14298"/>
      <w:bookmarkStart w:id="36" w:name="_Toc455384447"/>
      <w:bookmarkStart w:id="37" w:name="_Toc12999"/>
    </w:p>
    <w:p>
      <w:pPr>
        <w:pStyle w:val="4"/>
        <w:keepNext w:val="0"/>
        <w:keepLines w:val="0"/>
        <w:pageBreakBefore w:val="0"/>
        <w:widowControl w:val="0"/>
        <w:kinsoku/>
        <w:wordWrap/>
        <w:overflowPunct/>
        <w:topLinePunct/>
        <w:autoSpaceDE w:val="0"/>
        <w:autoSpaceDN/>
        <w:bidi w:val="0"/>
        <w:adjustRightInd/>
        <w:snapToGrid/>
        <w:spacing w:before="0" w:after="0" w:line="600" w:lineRule="exact"/>
        <w:ind w:left="0" w:right="0"/>
        <w:textAlignment w:val="auto"/>
        <w:rPr>
          <w:rFonts w:hint="default" w:ascii="Times New Roman" w:hAnsi="Times New Roman" w:cs="Times New Roman"/>
          <w:color w:val="000000" w:themeColor="text1"/>
          <w:lang w:val="en-US" w:eastAsia="zh-CN"/>
          <w14:textFill>
            <w14:solidFill>
              <w14:schemeClr w14:val="tx1"/>
            </w14:solidFill>
          </w14:textFill>
        </w:rPr>
      </w:pPr>
      <w:bookmarkStart w:id="38" w:name="_Toc987"/>
      <w:r>
        <w:rPr>
          <w:rFonts w:hint="default" w:ascii="Times New Roman" w:hAnsi="Times New Roman" w:cs="Times New Roman"/>
          <w:color w:val="000000" w:themeColor="text1"/>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 xml:space="preserve">4 </w:t>
      </w:r>
      <w:r>
        <w:rPr>
          <w:rFonts w:hint="default" w:ascii="Times New Roman" w:hAnsi="Times New Roman" w:cs="Times New Roman"/>
          <w:color w:val="000000" w:themeColor="text1"/>
          <w:lang w:eastAsia="zh-CN"/>
          <w14:textFill>
            <w14:solidFill>
              <w14:schemeClr w14:val="tx1"/>
            </w14:solidFill>
          </w14:textFill>
        </w:rPr>
        <w:t>成员单位</w:t>
      </w:r>
      <w:r>
        <w:rPr>
          <w:rFonts w:hint="default" w:ascii="Times New Roman" w:hAnsi="Times New Roman" w:cs="Times New Roman"/>
          <w:color w:val="000000" w:themeColor="text1"/>
          <w14:textFill>
            <w14:solidFill>
              <w14:schemeClr w14:val="tx1"/>
            </w14:solidFill>
          </w14:textFill>
        </w:rPr>
        <w:t>职责</w:t>
      </w:r>
      <w:bookmarkEnd w:id="34"/>
      <w:bookmarkEnd w:id="35"/>
      <w:bookmarkEnd w:id="36"/>
      <w:bookmarkEnd w:id="37"/>
      <w:bookmarkEnd w:id="38"/>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（1）</w:t>
      </w:r>
      <w:r>
        <w:rPr>
          <w:rFonts w:hint="default" w:ascii="Times New Roman" w:hAnsi="Times New Roman" w:cs="Times New Roman"/>
          <w:color w:val="000000" w:themeColor="text1"/>
          <w:lang w:val="en-US" w:eastAsia="zh-CN"/>
          <w14:textFill>
            <w14:solidFill>
              <w14:schemeClr w14:val="tx1"/>
            </w14:solidFill>
          </w14:textFill>
        </w:rPr>
        <w:t>市委宣传部。坚持正面宣传为主方针，主动引导防灾减灾救灾新闻报道及时准确，确保导向正确</w:t>
      </w:r>
      <w:r>
        <w:rPr>
          <w:rFonts w:hint="eastAsia"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负责组织协调、督促指导各类新闻媒体做好防灾减灾救灾宣传报道，发布自然灾害预警信息、灾情动态和救灾情况。</w:t>
      </w:r>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）市发展和改革委员会</w:t>
      </w:r>
      <w:r>
        <w:rPr>
          <w:rFonts w:hint="default" w:ascii="Times New Roman" w:hAnsi="Times New Roman" w:cs="Times New Roman"/>
          <w:color w:val="000000" w:themeColor="text1"/>
          <w14:textFill>
            <w14:solidFill>
              <w14:schemeClr w14:val="tx1"/>
            </w14:solidFill>
          </w14:textFill>
        </w:rPr>
        <w:t>。负责将防灾减灾救灾相关工作纳入</w:t>
      </w:r>
      <w:r>
        <w:rPr>
          <w:rFonts w:hint="default" w:ascii="Times New Roman" w:hAnsi="Times New Roman" w:cs="Times New Roman"/>
          <w:color w:val="000000" w:themeColor="text1"/>
          <w:lang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国民经济和社会发展规划及年度计划</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组织、指导相关部门编制灾害防治专项规划</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配合自治区开展重特大自然灾害灾后恢复重建规划编制等工作，协调有关重大问题</w:t>
      </w:r>
      <w:r>
        <w:rPr>
          <w:rFonts w:hint="eastAsia"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会同有关部门</w:t>
      </w:r>
      <w:r>
        <w:rPr>
          <w:rFonts w:hint="default" w:ascii="Times New Roman" w:hAnsi="Times New Roman" w:cs="Times New Roman"/>
          <w:color w:val="000000" w:themeColor="text1"/>
          <w:lang w:eastAsia="zh-CN"/>
          <w14:textFill>
            <w14:solidFill>
              <w14:schemeClr w14:val="tx1"/>
            </w14:solidFill>
          </w14:textFill>
        </w:rPr>
        <w:t>拟</w:t>
      </w:r>
      <w:r>
        <w:rPr>
          <w:rFonts w:hint="default" w:ascii="Times New Roman" w:hAnsi="Times New Roman" w:cs="Times New Roman"/>
          <w:color w:val="000000" w:themeColor="text1"/>
          <w14:textFill>
            <w14:solidFill>
              <w14:schemeClr w14:val="tx1"/>
            </w14:solidFill>
          </w14:textFill>
        </w:rPr>
        <w:t>定</w:t>
      </w:r>
      <w:r>
        <w:rPr>
          <w:rFonts w:hint="default" w:ascii="Times New Roman" w:hAnsi="Times New Roman" w:cs="Times New Roman"/>
          <w:color w:val="000000" w:themeColor="text1"/>
          <w:lang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级储备物资品种目录、总体发展规划</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协助行业主管部门做好灾害防治能力建设项目立项工作</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积极争取中央预算投资，支持综合防灾减灾能力建设项目。</w:t>
      </w:r>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（3）市</w:t>
      </w:r>
      <w:r>
        <w:rPr>
          <w:rFonts w:hint="default" w:ascii="Times New Roman" w:hAnsi="Times New Roman" w:cs="Times New Roman"/>
          <w:color w:val="000000" w:themeColor="text1"/>
          <w14:textFill>
            <w14:solidFill>
              <w14:schemeClr w14:val="tx1"/>
            </w14:solidFill>
          </w14:textFill>
        </w:rPr>
        <w:t>教育</w:t>
      </w:r>
      <w:r>
        <w:rPr>
          <w:rFonts w:hint="default" w:ascii="Times New Roman" w:hAnsi="Times New Roman" w:cs="Times New Roman"/>
          <w:color w:val="000000" w:themeColor="text1"/>
          <w:lang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。负责将防灾减灾救灾知识纳入学生、学前幼儿安全教育内容，督促指导学校、幼儿园编制灾害事故预案或处置方案，开展灾害避险常识普及和应急演练</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指导学校、幼儿园做好房屋设施加固、灾害风险防范、避难场所建设等工作</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指导协调灾区教育部门做好受灾学校、幼儿园师生员工、在园幼儿的转移安置等工作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指导做好学校、幼儿园灾后恢复正常教育秩序及灾后重建等工作。</w:t>
      </w:r>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（4）市</w:t>
      </w:r>
      <w:r>
        <w:rPr>
          <w:rFonts w:hint="default" w:ascii="Times New Roman" w:hAnsi="Times New Roman" w:cs="Times New Roman"/>
          <w:color w:val="000000" w:themeColor="text1"/>
          <w14:textFill>
            <w14:solidFill>
              <w14:schemeClr w14:val="tx1"/>
            </w14:solidFill>
          </w14:textFill>
        </w:rPr>
        <w:t>公安</w:t>
      </w:r>
      <w:r>
        <w:rPr>
          <w:rFonts w:hint="default" w:ascii="Times New Roman" w:hAnsi="Times New Roman" w:cs="Times New Roman"/>
          <w:color w:val="000000" w:themeColor="text1"/>
          <w:lang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。负责组织指导警力调配，做好救灾救援和应急处突工作，对灾区重点部位、重要场所和重点单位实施警戒，打击趁灾发生的各类违法犯罪活动，维护社会治安秩序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负责交通疏导、管制等工作，确保人员转移和救灾物资运输道路安全畅通</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组织调派警力紧急疏散转移群众，解救被困人员，保障受灾人员安全</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协调调取警用装备参与执行灾情勘查研判、投送救灾物资和解救被困人员等任务。</w:t>
      </w:r>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（5）市</w:t>
      </w:r>
      <w:r>
        <w:rPr>
          <w:rFonts w:hint="default" w:ascii="Times New Roman" w:hAnsi="Times New Roman" w:cs="Times New Roman"/>
          <w:color w:val="000000" w:themeColor="text1"/>
          <w14:textFill>
            <w14:solidFill>
              <w14:schemeClr w14:val="tx1"/>
            </w14:solidFill>
          </w14:textFill>
        </w:rPr>
        <w:t>民政</w:t>
      </w:r>
      <w:r>
        <w:rPr>
          <w:rFonts w:hint="default" w:ascii="Times New Roman" w:hAnsi="Times New Roman" w:cs="Times New Roman"/>
          <w:color w:val="000000" w:themeColor="text1"/>
          <w:lang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。负责拟定出台慈善事业发展政策</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依法对防灾减灾救援类社会组织进行登记管理，引导动员社会组织积极参与防灾减灾救灾工作</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指导慈善组织依法开展救灾募捐和救助活动</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组织指导社工队伍和志愿者理性有序参与防灾减灾救灾工作</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督促指导灾区将应急期、过渡期救助后符合条件的受灾人员及时纳入临时救助或最低生活保障范围。配合相关部门指导灾区做好因灾遇难人员遗体处置工作。</w:t>
      </w:r>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（6）市</w:t>
      </w:r>
      <w:r>
        <w:rPr>
          <w:rFonts w:hint="default" w:ascii="Times New Roman" w:hAnsi="Times New Roman" w:cs="Times New Roman"/>
          <w:color w:val="000000" w:themeColor="text1"/>
          <w14:textFill>
            <w14:solidFill>
              <w14:schemeClr w14:val="tx1"/>
            </w14:solidFill>
          </w14:textFill>
        </w:rPr>
        <w:t>财政</w:t>
      </w:r>
      <w:r>
        <w:rPr>
          <w:rFonts w:hint="default" w:ascii="Times New Roman" w:hAnsi="Times New Roman" w:cs="Times New Roman"/>
          <w:color w:val="000000" w:themeColor="text1"/>
          <w:lang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。负责统筹安排</w:t>
      </w:r>
      <w:r>
        <w:rPr>
          <w:rFonts w:hint="default" w:ascii="Times New Roman" w:hAnsi="Times New Roman" w:cs="Times New Roman"/>
          <w:color w:val="000000" w:themeColor="text1"/>
          <w:lang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本级防灾减灾救灾经费并纳入年度政府预算</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负责组织筹措抗灾救灾经费，拨付、监管灾后工程修复及群众恢复生产、灾后重建等资金，并监督资金使用情况</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负责会同有关部门做好中央防灾减灾救灾资金的申请、安排、拨付和监督检查等工作。</w:t>
      </w:r>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（7）市</w:t>
      </w:r>
      <w:r>
        <w:rPr>
          <w:rFonts w:hint="default" w:ascii="Times New Roman" w:hAnsi="Times New Roman" w:cs="Times New Roman"/>
          <w:color w:val="000000" w:themeColor="text1"/>
          <w14:textFill>
            <w14:solidFill>
              <w14:schemeClr w14:val="tx1"/>
            </w14:solidFill>
          </w14:textFill>
        </w:rPr>
        <w:t>自然资源</w:t>
      </w:r>
      <w:r>
        <w:rPr>
          <w:rFonts w:hint="default" w:ascii="Times New Roman" w:hAnsi="Times New Roman" w:cs="Times New Roman"/>
          <w:color w:val="000000" w:themeColor="text1"/>
          <w:lang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。负责组织、协调、指导和监督全</w:t>
      </w:r>
      <w:r>
        <w:rPr>
          <w:rFonts w:hint="default" w:ascii="Times New Roman" w:hAnsi="Times New Roman" w:cs="Times New Roman"/>
          <w:color w:val="000000" w:themeColor="text1"/>
          <w:lang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地质灾害防灾减灾相关工作</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落实综合防灾减灾规划相关要求，组织编制地质灾害防治规划并指导实施，执行国家防护标准</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组织指导协调和监督地质灾害调查评价及隐患的普查、详查、排查</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指导开展群测群防、专业监测和预报预警等工作</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指导开展地质灾害治理工程和地质灾害避险移民工程相关工作</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负责组织实施灾后国土空间综合整治及矿山地质环境恢复治理等工作。</w:t>
      </w:r>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（8）市</w:t>
      </w:r>
      <w:r>
        <w:rPr>
          <w:rFonts w:hint="default" w:ascii="Times New Roman" w:hAnsi="Times New Roman" w:cs="Times New Roman"/>
          <w:color w:val="000000" w:themeColor="text1"/>
          <w14:textFill>
            <w14:solidFill>
              <w14:schemeClr w14:val="tx1"/>
            </w14:solidFill>
          </w14:textFill>
        </w:rPr>
        <w:t>生态环境</w:t>
      </w:r>
      <w:r>
        <w:rPr>
          <w:rFonts w:hint="default" w:ascii="Times New Roman" w:hAnsi="Times New Roman" w:cs="Times New Roman"/>
          <w:color w:val="000000" w:themeColor="text1"/>
          <w:lang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。负责组织指导因自然灾害引发的突发环境事件的监测、预警和处置工作，分析研判污染状况及变化趋势，提出处置建议方案</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参与处置因自然灾害引发的突发环境事件，指导灾区做好环境保护和污染治理工作。</w:t>
      </w:r>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（9）市</w:t>
      </w:r>
      <w:r>
        <w:rPr>
          <w:rFonts w:hint="default" w:ascii="Times New Roman" w:hAnsi="Times New Roman" w:cs="Times New Roman"/>
          <w:color w:val="000000" w:themeColor="text1"/>
          <w14:textFill>
            <w14:solidFill>
              <w14:schemeClr w14:val="tx1"/>
            </w14:solidFill>
          </w14:textFill>
        </w:rPr>
        <w:t>住房</w:t>
      </w:r>
      <w:r>
        <w:rPr>
          <w:rFonts w:hint="default" w:ascii="Times New Roman" w:hAnsi="Times New Roman" w:cs="Times New Roman"/>
          <w:color w:val="000000" w:themeColor="text1"/>
          <w:lang w:eastAsia="zh-CN"/>
          <w14:textFill>
            <w14:solidFill>
              <w14:schemeClr w14:val="tx1"/>
            </w14:solidFill>
          </w14:textFill>
        </w:rPr>
        <w:t>和</w:t>
      </w:r>
      <w:r>
        <w:rPr>
          <w:rFonts w:hint="default" w:ascii="Times New Roman" w:hAnsi="Times New Roman" w:cs="Times New Roman"/>
          <w:color w:val="000000" w:themeColor="text1"/>
          <w14:textFill>
            <w14:solidFill>
              <w14:schemeClr w14:val="tx1"/>
            </w14:solidFill>
          </w14:textFill>
        </w:rPr>
        <w:t>城乡建设</w:t>
      </w:r>
      <w:r>
        <w:rPr>
          <w:rFonts w:hint="default" w:ascii="Times New Roman" w:hAnsi="Times New Roman" w:cs="Times New Roman"/>
          <w:color w:val="000000" w:themeColor="text1"/>
          <w:lang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。负责编制城乡建设抗震防灾规划，监督实施工程抗震设计规范、超高层抗震设防审查</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指导监督城乡建筑工程质量、抗震防灾等工作</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加快推进海绵城市建设，补齐城市排水防涝设施建设短板，增强城市防涝能力</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指导灾后房屋和市政基础设施的鉴定、修复、重建等工作。</w:t>
      </w:r>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（10）市</w:t>
      </w:r>
      <w:r>
        <w:rPr>
          <w:rFonts w:hint="default" w:ascii="Times New Roman" w:hAnsi="Times New Roman" w:cs="Times New Roman"/>
          <w:color w:val="000000" w:themeColor="text1"/>
          <w14:textFill>
            <w14:solidFill>
              <w14:schemeClr w14:val="tx1"/>
            </w14:solidFill>
          </w14:textFill>
        </w:rPr>
        <w:t>交通运输</w:t>
      </w:r>
      <w:r>
        <w:rPr>
          <w:rFonts w:hint="default" w:ascii="Times New Roman" w:hAnsi="Times New Roman" w:cs="Times New Roman"/>
          <w:color w:val="000000" w:themeColor="text1"/>
          <w:lang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。负责全</w:t>
      </w:r>
      <w:r>
        <w:rPr>
          <w:rFonts w:hint="default" w:ascii="Times New Roman" w:hAnsi="Times New Roman" w:cs="Times New Roman"/>
          <w:color w:val="000000" w:themeColor="text1"/>
          <w:lang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公路交通和水路运输防灾减灾救灾等工作，完善公路、水路运力储备与调运机制，监督交通基础设施建设、运营单位落实防灾减灾有关要求，加强防灾减灾源头管理</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负责灾害发生时，优先抢通受灾群众疏散、救灾人员和救灾物资运输的通行路线，开通减灾救灾“绿色”通道</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负责灾后道路交通、水上交通设施设备的修复建设，确保主要交通干线及灾区进出口交通通畅</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负责协调抗灾救灾人员和物资的公路、水路运输，协调提供转移受灾群众所需交通工具，做好救灾物资紧急运输工作</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负责组织、协调、指挥水上搜救行动。</w:t>
      </w:r>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（11）市</w:t>
      </w:r>
      <w:r>
        <w:rPr>
          <w:rFonts w:hint="default" w:ascii="Times New Roman" w:hAnsi="Times New Roman" w:cs="Times New Roman"/>
          <w:color w:val="000000" w:themeColor="text1"/>
          <w14:textFill>
            <w14:solidFill>
              <w14:schemeClr w14:val="tx1"/>
            </w14:solidFill>
          </w14:textFill>
        </w:rPr>
        <w:t>水利</w:t>
      </w:r>
      <w:r>
        <w:rPr>
          <w:rFonts w:hint="default" w:ascii="Times New Roman" w:hAnsi="Times New Roman" w:cs="Times New Roman"/>
          <w:color w:val="000000" w:themeColor="text1"/>
          <w:lang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。负责落实综合防灾减灾规划相关要求，组织编制洪水干旱灾害防治规划和防护标准并指导实施</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承担水旱灾害风险调查、隐患排查和水情旱情监测预警，实时共享险情、灾情等信息，做好险情处置工作，确保防救衔接</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组织编制重要河流湖泊和重要水工程的防御洪水抗御旱灾调度和应急水量调度方案，按程序报批并组织实施</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负责组织实施抗旱工程，解决灾区群众生产生活用水问题</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配合有关部门做好洪水干旱灾害减灾救灾工作</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支持指导灾区修复毁损水利设施。</w:t>
      </w:r>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（12）市</w:t>
      </w:r>
      <w:r>
        <w:rPr>
          <w:rFonts w:hint="default" w:ascii="Times New Roman" w:hAnsi="Times New Roman" w:cs="Times New Roman"/>
          <w:color w:val="000000" w:themeColor="text1"/>
          <w14:textFill>
            <w14:solidFill>
              <w14:schemeClr w14:val="tx1"/>
            </w14:solidFill>
          </w14:textFill>
        </w:rPr>
        <w:t>农牧</w:t>
      </w:r>
      <w:r>
        <w:rPr>
          <w:rFonts w:hint="default" w:ascii="Times New Roman" w:hAnsi="Times New Roman" w:cs="Times New Roman"/>
          <w:color w:val="000000" w:themeColor="text1"/>
          <w:lang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。负责组织开展农牧业灾害监测、预警、防治工作，及时处置农作物病虫害、畜禽和水生生物疫病</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负责加强农牧业防灾减灾基础设施建设，提升抗灾能力</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负责组织种子、农药、化肥、兽药、饲草料等救灾物资的储备和调拨</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负责指导协调和组织开展农牧业抗灾救灾和恢复生产，提出农牧业生产救灾资金使用建议，安排和落实农牧业减灾救灾项目</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推动农牧业灾害保险，分散农牧业灾害风险，降低受灾农牧民损失</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积极争取国家有关农村牧区和农牧业防灾减灾救灾资金。</w:t>
      </w:r>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（13）市文化旅游广电局</w:t>
      </w:r>
      <w:r>
        <w:rPr>
          <w:rFonts w:hint="default" w:ascii="Times New Roman" w:hAnsi="Times New Roman" w:cs="Times New Roman"/>
          <w:color w:val="000000" w:themeColor="text1"/>
          <w14:textFill>
            <w14:solidFill>
              <w14:schemeClr w14:val="tx1"/>
            </w14:solidFill>
          </w14:textFill>
        </w:rPr>
        <w:t>。负责统筹协调全</w:t>
      </w:r>
      <w:r>
        <w:rPr>
          <w:rFonts w:hint="default" w:ascii="Times New Roman" w:hAnsi="Times New Roman" w:cs="Times New Roman"/>
          <w:color w:val="000000" w:themeColor="text1"/>
          <w:lang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文化和旅游事故防范及隐患排查治理工作，制定文化和旅游安全应急预案，指导协调重大文化和旅游事故应急处置、调查评估和善后处置工作，落实</w:t>
      </w:r>
      <w:r>
        <w:rPr>
          <w:rFonts w:hint="default" w:ascii="Times New Roman" w:hAnsi="Times New Roman" w:cs="Times New Roman"/>
          <w:color w:val="000000" w:themeColor="text1"/>
          <w:lang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w:t>
      </w:r>
      <w:r>
        <w:rPr>
          <w:rFonts w:hint="default" w:ascii="Times New Roman" w:hAnsi="Times New Roman" w:cs="Times New Roman"/>
          <w:color w:val="000000" w:themeColor="text1"/>
          <w:lang w:eastAsia="zh-CN"/>
          <w14:textFill>
            <w14:solidFill>
              <w14:schemeClr w14:val="tx1"/>
            </w14:solidFill>
          </w14:textFill>
        </w:rPr>
        <w:t>委员会</w:t>
      </w:r>
      <w:r>
        <w:rPr>
          <w:rFonts w:hint="default" w:ascii="Times New Roman" w:hAnsi="Times New Roman" w:cs="Times New Roman"/>
          <w:color w:val="000000" w:themeColor="text1"/>
          <w14:textFill>
            <w14:solidFill>
              <w14:schemeClr w14:val="tx1"/>
            </w14:solidFill>
          </w14:textFill>
        </w:rPr>
        <w:t>交办的文化和旅游事故应急处置方面的其他重大事项。</w:t>
      </w:r>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（14）市卫生健康委员会</w:t>
      </w:r>
      <w:r>
        <w:rPr>
          <w:rFonts w:hint="default" w:ascii="Times New Roman" w:hAnsi="Times New Roman" w:cs="Times New Roman"/>
          <w:color w:val="000000" w:themeColor="text1"/>
          <w14:textFill>
            <w14:solidFill>
              <w14:schemeClr w14:val="tx1"/>
            </w14:solidFill>
          </w14:textFill>
        </w:rPr>
        <w:t>。负责组织指导自然灾害引发的公共卫生事件的预防控制和医疗卫生救援</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负责指导灾区做好医疗救护、疾病防治、卫生监督、心理援助等工作，预防控制因灾传染病疫情的发生、流行</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统筹调度医疗卫生资源，根据需要及时组织卫生应急专业队伍赴灾区开展医疗救援、卫生防疫、疾病防控和心理援助等工作。</w:t>
      </w:r>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（15）市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。承担</w:t>
      </w:r>
      <w:r>
        <w:rPr>
          <w:rFonts w:hint="default" w:ascii="Times New Roman" w:hAnsi="Times New Roman" w:cs="Times New Roman"/>
          <w:color w:val="000000" w:themeColor="text1"/>
          <w:lang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w:t>
      </w:r>
      <w:r>
        <w:rPr>
          <w:rFonts w:hint="default" w:ascii="Times New Roman" w:hAnsi="Times New Roman" w:cs="Times New Roman"/>
          <w:color w:val="000000" w:themeColor="text1"/>
          <w:lang w:val="en-US" w:eastAsia="zh-CN"/>
          <w14:textFill>
            <w14:solidFill>
              <w14:schemeClr w14:val="tx1"/>
            </w14:solidFill>
          </w14:textFill>
        </w:rPr>
        <w:t>委员会</w:t>
      </w:r>
      <w:r>
        <w:rPr>
          <w:rFonts w:hint="default" w:ascii="Times New Roman" w:hAnsi="Times New Roman" w:cs="Times New Roman"/>
          <w:color w:val="000000" w:themeColor="text1"/>
          <w14:textFill>
            <w14:solidFill>
              <w14:schemeClr w14:val="tx1"/>
            </w14:solidFill>
          </w14:textFill>
        </w:rPr>
        <w:t>办公室职责，负责</w:t>
      </w:r>
      <w:r>
        <w:rPr>
          <w:rFonts w:hint="default" w:ascii="Times New Roman" w:hAnsi="Times New Roman" w:cs="Times New Roman"/>
          <w:color w:val="000000" w:themeColor="text1"/>
          <w:lang w:val="en-US" w:eastAsia="zh-CN"/>
          <w14:textFill>
            <w14:solidFill>
              <w14:schemeClr w14:val="tx1"/>
            </w14:solidFill>
          </w14:textFill>
        </w:rPr>
        <w:t>委员会</w:t>
      </w:r>
      <w:r>
        <w:rPr>
          <w:rFonts w:hint="default" w:ascii="Times New Roman" w:hAnsi="Times New Roman" w:cs="Times New Roman"/>
          <w:color w:val="000000" w:themeColor="text1"/>
          <w14:textFill>
            <w14:solidFill>
              <w14:schemeClr w14:val="tx1"/>
            </w14:solidFill>
          </w14:textFill>
        </w:rPr>
        <w:t>日常工作</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负责组织编制自然灾害类专项预案，综合协调应急预案衔接工作</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组织建设</w:t>
      </w:r>
      <w:r>
        <w:rPr>
          <w:rFonts w:hint="default" w:ascii="Times New Roman" w:hAnsi="Times New Roman" w:cs="Times New Roman"/>
          <w:color w:val="000000" w:themeColor="text1"/>
          <w:lang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防灾减灾救灾协调工作机制，指导各地防灾减灾救灾工作</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承担</w:t>
      </w:r>
      <w:r>
        <w:rPr>
          <w:rFonts w:hint="default" w:ascii="Times New Roman" w:hAnsi="Times New Roman" w:cs="Times New Roman"/>
          <w:color w:val="000000" w:themeColor="text1"/>
          <w:lang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自然灾害综合监测预警工作，组织开展自然灾害综合风险与减灾能力调查评估</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组织开展自然灾害会商，综合分析研判灾害风险形势，提出有关意见和建议</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组织协调灾害救助工作，组织指导灾情核查上报、损失评估、救灾捐赠工作，管理、分配</w:t>
      </w:r>
      <w:r>
        <w:rPr>
          <w:rFonts w:hint="default" w:ascii="Times New Roman" w:hAnsi="Times New Roman" w:cs="Times New Roman"/>
          <w:color w:val="000000" w:themeColor="text1"/>
          <w:lang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救灾款物并监督使用</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承担</w:t>
      </w:r>
      <w:r>
        <w:rPr>
          <w:rFonts w:hint="default" w:ascii="Times New Roman" w:hAnsi="Times New Roman" w:cs="Times New Roman"/>
          <w:color w:val="000000" w:themeColor="text1"/>
          <w:lang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应对自然灾害指挥工作，组织指导协调自然灾害类突发事件应急救援，按权限协调指挥全</w:t>
      </w:r>
      <w:r>
        <w:rPr>
          <w:rFonts w:hint="default" w:ascii="Times New Roman" w:hAnsi="Times New Roman" w:cs="Times New Roman"/>
          <w:color w:val="000000" w:themeColor="text1"/>
          <w:lang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各类应急专业队伍</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负责将防灾减灾救灾工作纳入</w:t>
      </w:r>
      <w:r>
        <w:rPr>
          <w:rFonts w:hint="default" w:ascii="Times New Roman" w:hAnsi="Times New Roman" w:cs="Times New Roman"/>
          <w:color w:val="000000" w:themeColor="text1"/>
          <w:lang w:eastAsia="zh-CN"/>
          <w14:textFill>
            <w14:solidFill>
              <w14:schemeClr w14:val="tx1"/>
            </w14:solidFill>
          </w14:textFill>
        </w:rPr>
        <w:t>全市</w:t>
      </w:r>
      <w:r>
        <w:rPr>
          <w:rFonts w:hint="default" w:ascii="Times New Roman" w:hAnsi="Times New Roman" w:cs="Times New Roman"/>
          <w:color w:val="000000" w:themeColor="text1"/>
          <w14:textFill>
            <w14:solidFill>
              <w14:schemeClr w14:val="tx1"/>
            </w14:solidFill>
          </w14:textFill>
        </w:rPr>
        <w:t>应急管理考核内容，并组织实施</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组织开展自然灾害类突发事件的调查评估。</w:t>
      </w:r>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（16）市市场监督管理局</w:t>
      </w:r>
      <w:r>
        <w:rPr>
          <w:rFonts w:hint="default" w:ascii="Times New Roman" w:hAnsi="Times New Roman" w:cs="Times New Roman"/>
          <w:color w:val="000000" w:themeColor="text1"/>
          <w14:textFill>
            <w14:solidFill>
              <w14:schemeClr w14:val="tx1"/>
            </w14:solidFill>
          </w14:textFill>
        </w:rPr>
        <w:t>。负责对救灾食品、药品、医疗器械质量进行监督管理</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指导技术机构做好救灾物资的产品质量检验技术服务</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负责特种设备的灾害应急处置工作</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负责灾区救灾物资和群众生活必需品价格监督检查，打击价格违法行为，保持灾区市场物价稳定。</w:t>
      </w:r>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（17）市林业和草原局</w:t>
      </w:r>
      <w:r>
        <w:rPr>
          <w:rFonts w:hint="default" w:ascii="Times New Roman" w:hAnsi="Times New Roman" w:cs="Times New Roman"/>
          <w:color w:val="000000" w:themeColor="text1"/>
          <w14:textFill>
            <w14:solidFill>
              <w14:schemeClr w14:val="tx1"/>
            </w14:solidFill>
          </w14:textFill>
        </w:rPr>
        <w:t>。负责落实综合防灾减灾规划相关要求，组织编制森林和草原火灾防治规划和防护标准并指导实施</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指导开展防火巡护、火源管理、监测预警、日常检查、宣传教育、防火设施建设等工作</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履行森林草原防灭火行业管理责任，组织指导森林草原火灾预防和初期火灾处置，全程参与火灾扑救</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负责林业和草原有害生物防治、检验、预测、预报和陆生野生动物疫源疫病监测、预报</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负责灾后林业和草原生态修复。</w:t>
      </w:r>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（18）市</w:t>
      </w:r>
      <w:r>
        <w:rPr>
          <w:rFonts w:hint="default" w:ascii="Times New Roman" w:hAnsi="Times New Roman" w:cs="Times New Roman"/>
          <w:color w:val="000000" w:themeColor="text1"/>
          <w14:textFill>
            <w14:solidFill>
              <w14:schemeClr w14:val="tx1"/>
            </w14:solidFill>
          </w14:textFill>
        </w:rPr>
        <w:t>地震局。负责建设工程抗震设防要求的监督管理</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指导、协调全</w:t>
      </w:r>
      <w:r>
        <w:rPr>
          <w:rFonts w:hint="default" w:ascii="Times New Roman" w:hAnsi="Times New Roman" w:cs="Times New Roman"/>
          <w:color w:val="000000" w:themeColor="text1"/>
          <w:lang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日常防震减灾工作</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负责组织指导防震减灾公共服务，组织指导和规范社会力量参与防震减灾</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负责地震监测预报预警、震情跟踪与分析研判，实时共享震情信息，提出地震应急响应初步等级建议和震情研判意见</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协助开展地震灾情收集和地震灾害调查评估工作，参与编制地震灾后恢复重建规划。</w:t>
      </w:r>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（19）市</w:t>
      </w:r>
      <w:r>
        <w:rPr>
          <w:rFonts w:hint="default" w:ascii="Times New Roman" w:hAnsi="Times New Roman" w:cs="Times New Roman"/>
          <w:color w:val="000000" w:themeColor="text1"/>
          <w14:textFill>
            <w14:solidFill>
              <w14:schemeClr w14:val="tx1"/>
            </w14:solidFill>
          </w14:textFill>
        </w:rPr>
        <w:t>气象局。负责统筹做好气象灾害防御，组织协调气象灾害应急工作</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负责气象灾害的实时监测、预警预报、信息发布和灾害评估，提出气象灾害防御措施，为组织防御气象灾害提供决策依据</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负责重大活动、重特大灾害事故的气象保障工作，做好救灾气象服务</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组织实施防灾减灾救灾人工影响天气作业。</w:t>
      </w:r>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（20）巴彦淖尔</w:t>
      </w:r>
      <w:r>
        <w:rPr>
          <w:rFonts w:hint="default" w:ascii="Times New Roman" w:hAnsi="Times New Roman" w:cs="Times New Roman"/>
          <w:color w:val="000000" w:themeColor="text1"/>
          <w14:textFill>
            <w14:solidFill>
              <w14:schemeClr w14:val="tx1"/>
            </w14:solidFill>
          </w14:textFill>
        </w:rPr>
        <w:t>军</w:t>
      </w:r>
      <w:r>
        <w:rPr>
          <w:rFonts w:hint="default" w:ascii="Times New Roman" w:hAnsi="Times New Roman" w:cs="Times New Roman"/>
          <w:color w:val="000000" w:themeColor="text1"/>
          <w:lang w:eastAsia="zh-CN"/>
          <w14:textFill>
            <w14:solidFill>
              <w14:schemeClr w14:val="tx1"/>
            </w14:solidFill>
          </w14:textFill>
        </w:rPr>
        <w:t>分区</w:t>
      </w:r>
      <w:r>
        <w:rPr>
          <w:rFonts w:hint="default" w:ascii="Times New Roman" w:hAnsi="Times New Roman" w:cs="Times New Roman"/>
          <w:color w:val="000000" w:themeColor="text1"/>
          <w14:textFill>
            <w14:solidFill>
              <w14:schemeClr w14:val="tx1"/>
            </w14:solidFill>
          </w14:textFill>
        </w:rPr>
        <w:t>。负责组织民兵参加抢险救灾，并协</w:t>
      </w:r>
      <w:r>
        <w:rPr>
          <w:rFonts w:hint="default" w:ascii="Times New Roman" w:hAnsi="Times New Roman" w:cs="Times New Roman"/>
          <w:color w:val="000000" w:themeColor="text1"/>
          <w:spacing w:val="-6"/>
          <w:sz w:val="32"/>
          <w14:textFill>
            <w14:solidFill>
              <w14:schemeClr w14:val="tx1"/>
            </w14:solidFill>
          </w14:textFill>
        </w:rPr>
        <w:t>调驻</w:t>
      </w:r>
      <w:r>
        <w:rPr>
          <w:rFonts w:hint="default" w:ascii="Times New Roman" w:hAnsi="Times New Roman" w:cs="Times New Roman"/>
          <w:color w:val="000000" w:themeColor="text1"/>
          <w:spacing w:val="-6"/>
          <w:sz w:val="32"/>
          <w:lang w:eastAsia="zh-CN"/>
          <w14:textFill>
            <w14:solidFill>
              <w14:schemeClr w14:val="tx1"/>
            </w14:solidFill>
          </w14:textFill>
        </w:rPr>
        <w:t>市</w:t>
      </w:r>
      <w:r>
        <w:rPr>
          <w:rFonts w:hint="default" w:ascii="Times New Roman" w:hAnsi="Times New Roman" w:cs="Times New Roman"/>
          <w:color w:val="000000" w:themeColor="text1"/>
          <w:spacing w:val="-6"/>
          <w:sz w:val="32"/>
          <w14:textFill>
            <w14:solidFill>
              <w14:schemeClr w14:val="tx1"/>
            </w14:solidFill>
          </w14:textFill>
        </w:rPr>
        <w:t>部队参加抢险救灾行动</w:t>
      </w:r>
      <w:r>
        <w:rPr>
          <w:rFonts w:hint="eastAsia" w:ascii="Times New Roman" w:hAnsi="Times New Roman" w:cs="Times New Roman"/>
          <w:color w:val="000000" w:themeColor="text1"/>
          <w:spacing w:val="-6"/>
          <w:sz w:val="32"/>
          <w:lang w:eastAsia="zh-CN"/>
          <w14:textFill>
            <w14:solidFill>
              <w14:schemeClr w14:val="tx1"/>
            </w14:solidFill>
          </w14:textFill>
        </w:rPr>
        <w:t>；</w:t>
      </w:r>
      <w:r>
        <w:rPr>
          <w:rFonts w:hint="default" w:ascii="Times New Roman" w:hAnsi="Times New Roman" w:cs="Times New Roman"/>
          <w:color w:val="000000" w:themeColor="text1"/>
          <w:spacing w:val="-6"/>
          <w:sz w:val="32"/>
          <w14:textFill>
            <w14:solidFill>
              <w14:schemeClr w14:val="tx1"/>
            </w14:solidFill>
          </w14:textFill>
        </w:rPr>
        <w:t>协助地方政府开展灾后恢复重建。</w:t>
      </w:r>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（21）</w:t>
      </w:r>
      <w:r>
        <w:rPr>
          <w:rFonts w:hint="default" w:ascii="Times New Roman" w:hAnsi="Times New Roman" w:cs="Times New Roman"/>
          <w:color w:val="000000" w:themeColor="text1"/>
          <w14:textFill>
            <w14:solidFill>
              <w14:schemeClr w14:val="tx1"/>
            </w14:solidFill>
          </w14:textFill>
        </w:rPr>
        <w:t>武警</w:t>
      </w:r>
      <w:r>
        <w:rPr>
          <w:rFonts w:hint="default" w:ascii="Times New Roman" w:hAnsi="Times New Roman" w:cs="Times New Roman"/>
          <w:color w:val="000000" w:themeColor="text1"/>
          <w:lang w:eastAsia="zh-CN"/>
          <w14:textFill>
            <w14:solidFill>
              <w14:schemeClr w14:val="tx1"/>
            </w14:solidFill>
          </w14:textFill>
        </w:rPr>
        <w:t>巴彦淖尔支</w:t>
      </w:r>
      <w:r>
        <w:rPr>
          <w:rFonts w:hint="default" w:ascii="Times New Roman" w:hAnsi="Times New Roman" w:cs="Times New Roman"/>
          <w:color w:val="000000" w:themeColor="text1"/>
          <w14:textFill>
            <w14:solidFill>
              <w14:schemeClr w14:val="tx1"/>
            </w14:solidFill>
          </w14:textFill>
        </w:rPr>
        <w:t>队。负责组织武警部队参加抢险救灾和应急处置工作，解救、转移和疏散受灾人员</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参与处置因灾害事故引发的群体性事件，维护灾区社会稳定。</w:t>
      </w:r>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（22）市</w:t>
      </w:r>
      <w:r>
        <w:rPr>
          <w:rFonts w:hint="default" w:ascii="Times New Roman" w:hAnsi="Times New Roman" w:cs="Times New Roman"/>
          <w:color w:val="000000" w:themeColor="text1"/>
          <w14:textFill>
            <w14:solidFill>
              <w14:schemeClr w14:val="tx1"/>
            </w14:solidFill>
          </w14:textFill>
        </w:rPr>
        <w:t>消防救援</w:t>
      </w:r>
      <w:r>
        <w:rPr>
          <w:rFonts w:hint="default" w:ascii="Times New Roman" w:hAnsi="Times New Roman" w:cs="Times New Roman"/>
          <w:color w:val="000000" w:themeColor="text1"/>
          <w:lang w:eastAsia="zh-CN"/>
          <w14:textFill>
            <w14:solidFill>
              <w14:schemeClr w14:val="tx1"/>
            </w14:solidFill>
          </w14:textFill>
        </w:rPr>
        <w:t>支</w:t>
      </w:r>
      <w:r>
        <w:rPr>
          <w:rFonts w:hint="default" w:ascii="Times New Roman" w:hAnsi="Times New Roman" w:cs="Times New Roman"/>
          <w:color w:val="000000" w:themeColor="text1"/>
          <w14:textFill>
            <w14:solidFill>
              <w14:schemeClr w14:val="tx1"/>
            </w14:solidFill>
          </w14:textFill>
        </w:rPr>
        <w:t>队。依法开展消防安全监督检查，排除火灾隐患</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对专职消防队、志愿消防队等消防组织进行业务指导，提升其防灾减灾救灾能力</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负责组织和指挥火灾现场扑救</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承担或参加重大灾害事故和其他以抢救人员生命为主的应急救援工作:依法组织或参与火灾事故原因调查，统计火灾损失，制作火灾事故认定书。</w:t>
      </w:r>
    </w:p>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(23)</w:t>
      </w:r>
      <w:r>
        <w:rPr>
          <w:rFonts w:hint="default" w:ascii="Times New Roman" w:hAnsi="Times New Roman" w:cs="Times New Roman"/>
          <w:color w:val="000000" w:themeColor="text1"/>
          <w:lang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森林消防</w:t>
      </w:r>
      <w:r>
        <w:rPr>
          <w:rFonts w:hint="default" w:ascii="Times New Roman" w:hAnsi="Times New Roman" w:cs="Times New Roman"/>
          <w:color w:val="000000" w:themeColor="text1"/>
          <w:lang w:eastAsia="zh-CN"/>
          <w14:textFill>
            <w14:solidFill>
              <w14:schemeClr w14:val="tx1"/>
            </w14:solidFill>
          </w14:textFill>
        </w:rPr>
        <w:t>中</w:t>
      </w:r>
      <w:r>
        <w:rPr>
          <w:rFonts w:hint="default" w:ascii="Times New Roman" w:hAnsi="Times New Roman" w:cs="Times New Roman"/>
          <w:color w:val="000000" w:themeColor="text1"/>
          <w14:textFill>
            <w14:solidFill>
              <w14:schemeClr w14:val="tx1"/>
            </w14:solidFill>
          </w14:textFill>
        </w:rPr>
        <w:t>队。负责森林草原防灭火工作</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协助有关部门开展森林草原防火监督检查</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承担森林草原灾害处置和抢险救援</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承担洪涝、地震、冰冻、雪灾等灾害综合救援任务。</w:t>
      </w:r>
      <w:bookmarkStart w:id="39" w:name="_Toc455384449"/>
      <w:bookmarkStart w:id="40" w:name="_Toc29334"/>
      <w:bookmarkStart w:id="41" w:name="_Toc28679"/>
    </w:p>
    <w:bookmarkEnd w:id="39"/>
    <w:bookmarkEnd w:id="40"/>
    <w:bookmarkEnd w:id="41"/>
    <w:p>
      <w:pPr>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lang w:eastAsia="zh-CN"/>
          <w14:textFill>
            <w14:solidFill>
              <w14:schemeClr w14:val="tx1"/>
            </w14:solidFill>
          </w14:textFill>
        </w:rPr>
      </w:pPr>
      <w:bookmarkStart w:id="42" w:name="_Toc329768041"/>
      <w:bookmarkEnd w:id="42"/>
      <w:bookmarkStart w:id="43" w:name="_Toc275935308"/>
      <w:bookmarkEnd w:id="43"/>
      <w:bookmarkStart w:id="44" w:name="_Toc2939"/>
      <w:bookmarkStart w:id="45" w:name="_Toc29919"/>
      <w:bookmarkStart w:id="46" w:name="_Toc455384452"/>
      <w:r>
        <w:rPr>
          <w:rFonts w:hint="default" w:ascii="Times New Roman" w:hAnsi="Times New Roman" w:cs="Times New Roman"/>
          <w:color w:val="000000" w:themeColor="text1"/>
          <w14:textFill>
            <w14:solidFill>
              <w14:schemeClr w14:val="tx1"/>
            </w14:solidFill>
          </w14:textFill>
        </w:rPr>
        <w:t>本预案中未列应急职责的其他有关</w:t>
      </w:r>
      <w:r>
        <w:rPr>
          <w:rFonts w:hint="default" w:ascii="Times New Roman" w:hAnsi="Times New Roman" w:cs="Times New Roman"/>
          <w:color w:val="000000" w:themeColor="text1"/>
          <w:lang w:eastAsia="zh-CN"/>
          <w14:textFill>
            <w14:solidFill>
              <w14:schemeClr w14:val="tx1"/>
            </w14:solidFill>
          </w14:textFill>
        </w:rPr>
        <w:t>部门</w:t>
      </w:r>
      <w:r>
        <w:rPr>
          <w:rFonts w:hint="default" w:ascii="Times New Roman" w:hAnsi="Times New Roman" w:cs="Times New Roman"/>
          <w:color w:val="000000" w:themeColor="text1"/>
          <w14:textFill>
            <w14:solidFill>
              <w14:schemeClr w14:val="tx1"/>
            </w14:solidFill>
          </w14:textFill>
        </w:rPr>
        <w:t>单位，在应急状态下履行</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巴彦淖尔市</w:t>
      </w:r>
      <w:r>
        <w:rPr>
          <w:rFonts w:hint="default" w:ascii="Times New Roman" w:hAnsi="Times New Roman" w:cs="Times New Roman"/>
          <w:color w:val="000000" w:themeColor="text1"/>
          <w:spacing w:val="3"/>
          <w:sz w:val="31"/>
          <w:szCs w:val="31"/>
          <w14:textFill>
            <w14:solidFill>
              <w14:schemeClr w14:val="tx1"/>
            </w14:solidFill>
          </w14:textFill>
        </w:rPr>
        <w:t>防灾减灾救灾</w:t>
      </w:r>
      <w:r>
        <w:rPr>
          <w:rFonts w:hint="default" w:ascii="Times New Roman" w:hAnsi="Times New Roman" w:cs="Times New Roman"/>
          <w:color w:val="000000" w:themeColor="text1"/>
          <w:spacing w:val="3"/>
          <w:sz w:val="31"/>
          <w:szCs w:val="31"/>
          <w:lang w:eastAsia="zh-CN"/>
          <w14:textFill>
            <w14:solidFill>
              <w14:schemeClr w14:val="tx1"/>
            </w14:solidFill>
          </w14:textFill>
        </w:rPr>
        <w:t>委员会</w:t>
      </w:r>
      <w:r>
        <w:rPr>
          <w:rFonts w:hint="default" w:ascii="Times New Roman" w:hAnsi="Times New Roman" w:cs="Times New Roman"/>
          <w:color w:val="000000" w:themeColor="text1"/>
          <w:spacing w:val="3"/>
          <w:sz w:val="31"/>
          <w:szCs w:val="31"/>
          <w:lang w:val="en-US" w:eastAsia="zh-CN"/>
          <w14:textFill>
            <w14:solidFill>
              <w14:schemeClr w14:val="tx1"/>
            </w14:solidFill>
          </w14:textFill>
        </w:rPr>
        <w:t>工作规则</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和</w:t>
      </w:r>
      <w:r>
        <w:rPr>
          <w:rFonts w:hint="default" w:ascii="Times New Roman" w:hAnsi="Times New Roman" w:cs="Times New Roman"/>
          <w:color w:val="000000" w:themeColor="text1"/>
          <w14:textFill>
            <w14:solidFill>
              <w14:schemeClr w14:val="tx1"/>
            </w14:solidFill>
          </w14:textFill>
        </w:rPr>
        <w:t>各自职责范围内有关职能</w:t>
      </w:r>
      <w:r>
        <w:rPr>
          <w:rFonts w:hint="default" w:ascii="Times New Roman" w:hAnsi="Times New Roman" w:cs="Times New Roman"/>
          <w:color w:val="000000" w:themeColor="text1"/>
          <w:lang w:eastAsia="zh-CN"/>
          <w14:textFill>
            <w14:solidFill>
              <w14:schemeClr w14:val="tx1"/>
            </w14:solidFill>
          </w14:textFill>
        </w:rPr>
        <w:t>。</w:t>
      </w:r>
      <w:bookmarkEnd w:id="44"/>
      <w:bookmarkEnd w:id="45"/>
      <w:bookmarkEnd w:id="46"/>
    </w:p>
    <w:p>
      <w:pPr>
        <w:pStyle w:val="4"/>
        <w:keepNext w:val="0"/>
        <w:keepLines w:val="0"/>
        <w:pageBreakBefore w:val="0"/>
        <w:widowControl w:val="0"/>
        <w:kinsoku/>
        <w:wordWrap/>
        <w:overflowPunct/>
        <w:topLinePunct/>
        <w:autoSpaceDE w:val="0"/>
        <w:autoSpaceDN/>
        <w:bidi w:val="0"/>
        <w:adjustRightInd/>
        <w:snapToGrid/>
        <w:spacing w:before="0" w:after="0" w:line="600" w:lineRule="exact"/>
        <w:ind w:left="0" w:right="0"/>
        <w:textAlignment w:val="auto"/>
        <w:rPr>
          <w:rFonts w:hint="default" w:ascii="Times New Roman" w:hAnsi="Times New Roman" w:cs="Times New Roman"/>
          <w:color w:val="000000" w:themeColor="text1"/>
          <w:lang w:eastAsia="zh-CN"/>
          <w14:textFill>
            <w14:solidFill>
              <w14:schemeClr w14:val="tx1"/>
            </w14:solidFill>
          </w14:textFill>
        </w:rPr>
      </w:pPr>
      <w:bookmarkStart w:id="47" w:name="_Toc24511"/>
      <w:r>
        <w:rPr>
          <w:rFonts w:hint="default" w:ascii="Times New Roman" w:hAnsi="Times New Roman" w:cs="Times New Roman"/>
          <w:color w:val="000000" w:themeColor="text1"/>
          <w:lang w:eastAsia="zh-CN"/>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lang w:eastAsia="zh-CN"/>
          <w14:textFill>
            <w14:solidFill>
              <w14:schemeClr w14:val="tx1"/>
            </w14:solidFill>
          </w14:textFill>
        </w:rPr>
        <w:t xml:space="preserve"> 专家委员会</w:t>
      </w:r>
      <w:bookmarkEnd w:id="47"/>
    </w:p>
    <w:p>
      <w:pPr>
        <w:pStyle w:val="8"/>
        <w:keepNext w:val="0"/>
        <w:keepLines w:val="0"/>
        <w:pageBreakBefore w:val="0"/>
        <w:widowControl w:val="0"/>
        <w:kinsoku/>
        <w:wordWrap/>
        <w:overflowPunct/>
        <w:topLinePunct/>
        <w:autoSpaceDE w:val="0"/>
        <w:autoSpaceDN/>
        <w:bidi w:val="0"/>
        <w:adjustRightInd/>
        <w:snapToGrid/>
        <w:spacing w:line="600" w:lineRule="exact"/>
        <w:ind w:left="0" w:right="0" w:firstLine="550"/>
        <w:jc w:val="both"/>
        <w:textAlignment w:val="auto"/>
        <w:rPr>
          <w:rFonts w:hint="default" w:ascii="Times New Roman" w:hAnsi="Times New Roman" w:cs="Times New Roman"/>
          <w:color w:val="000000" w:themeColor="text1"/>
          <w:sz w:val="31"/>
          <w:szCs w:val="31"/>
          <w14:textFill>
            <w14:solidFill>
              <w14:schemeClr w14:val="tx1"/>
            </w14:solidFill>
          </w14:textFill>
        </w:rPr>
      </w:pPr>
      <w:r>
        <w:rPr>
          <w:rFonts w:hint="default" w:ascii="Times New Roman" w:hAnsi="Times New Roman" w:cs="Times New Roman"/>
          <w:color w:val="000000" w:themeColor="text1"/>
          <w:spacing w:val="3"/>
          <w:sz w:val="31"/>
          <w:szCs w:val="31"/>
          <w:lang w:val="en-US" w:eastAsia="zh-CN"/>
          <w14:textFill>
            <w14:solidFill>
              <w14:schemeClr w14:val="tx1"/>
            </w14:solidFill>
          </w14:textFill>
        </w:rPr>
        <w:t>市</w:t>
      </w:r>
      <w:r>
        <w:rPr>
          <w:rFonts w:hint="default" w:ascii="Times New Roman" w:hAnsi="Times New Roman" w:cs="Times New Roman"/>
          <w:color w:val="000000" w:themeColor="text1"/>
          <w:spacing w:val="3"/>
          <w:sz w:val="31"/>
          <w:szCs w:val="31"/>
          <w14:textFill>
            <w14:solidFill>
              <w14:schemeClr w14:val="tx1"/>
            </w14:solidFill>
          </w14:textFill>
        </w:rPr>
        <w:t>防灾减灾救灾</w:t>
      </w:r>
      <w:r>
        <w:rPr>
          <w:rFonts w:hint="default" w:ascii="Times New Roman" w:hAnsi="Times New Roman" w:cs="Times New Roman"/>
          <w:color w:val="000000" w:themeColor="text1"/>
          <w:spacing w:val="3"/>
          <w:sz w:val="31"/>
          <w:szCs w:val="31"/>
          <w:lang w:eastAsia="zh-CN"/>
          <w14:textFill>
            <w14:solidFill>
              <w14:schemeClr w14:val="tx1"/>
            </w14:solidFill>
          </w14:textFill>
        </w:rPr>
        <w:t>委员会</w:t>
      </w:r>
      <w:r>
        <w:rPr>
          <w:rFonts w:hint="default" w:ascii="Times New Roman" w:hAnsi="Times New Roman" w:cs="Times New Roman"/>
          <w:color w:val="000000" w:themeColor="text1"/>
          <w:spacing w:val="3"/>
          <w:sz w:val="31"/>
          <w:szCs w:val="31"/>
          <w14:textFill>
            <w14:solidFill>
              <w14:schemeClr w14:val="tx1"/>
            </w14:solidFill>
          </w14:textFill>
        </w:rPr>
        <w:t>设立专家委员会，对</w:t>
      </w:r>
      <w:r>
        <w:rPr>
          <w:rFonts w:hint="default" w:ascii="Times New Roman" w:hAnsi="Times New Roman" w:cs="Times New Roman"/>
          <w:color w:val="000000" w:themeColor="text1"/>
          <w:spacing w:val="3"/>
          <w:sz w:val="31"/>
          <w:szCs w:val="31"/>
          <w:lang w:val="en-US" w:eastAsia="zh-CN"/>
          <w14:textFill>
            <w14:solidFill>
              <w14:schemeClr w14:val="tx1"/>
            </w14:solidFill>
          </w14:textFill>
        </w:rPr>
        <w:t>市</w:t>
      </w:r>
      <w:r>
        <w:rPr>
          <w:rFonts w:hint="default" w:ascii="Times New Roman" w:hAnsi="Times New Roman" w:cs="Times New Roman"/>
          <w:color w:val="000000" w:themeColor="text1"/>
          <w:spacing w:val="3"/>
          <w:sz w:val="31"/>
          <w:szCs w:val="31"/>
          <w14:textFill>
            <w14:solidFill>
              <w14:schemeClr w14:val="tx1"/>
            </w14:solidFill>
          </w14:textFill>
        </w:rPr>
        <w:t>防灾</w:t>
      </w:r>
      <w:r>
        <w:rPr>
          <w:rFonts w:hint="default" w:ascii="Times New Roman" w:hAnsi="Times New Roman" w:cs="Times New Roman"/>
          <w:color w:val="000000" w:themeColor="text1"/>
          <w:spacing w:val="2"/>
          <w:sz w:val="31"/>
          <w:szCs w:val="31"/>
          <w14:textFill>
            <w14:solidFill>
              <w14:schemeClr w14:val="tx1"/>
            </w14:solidFill>
          </w14:textFill>
        </w:rPr>
        <w:t>减灾救灾工作重大决策和重要规划提供政策咨询</w:t>
      </w:r>
      <w:r>
        <w:rPr>
          <w:rFonts w:hint="default" w:ascii="Times New Roman" w:hAnsi="Times New Roman" w:cs="Times New Roman"/>
          <w:color w:val="000000" w:themeColor="text1"/>
          <w:spacing w:val="1"/>
          <w:sz w:val="31"/>
          <w:szCs w:val="31"/>
          <w14:textFill>
            <w14:solidFill>
              <w14:schemeClr w14:val="tx1"/>
            </w14:solidFill>
          </w14:textFill>
        </w:rPr>
        <w:t>和建议，为</w:t>
      </w:r>
      <w:r>
        <w:rPr>
          <w:rFonts w:hint="default" w:ascii="Times New Roman" w:hAnsi="Times New Roman" w:cs="Times New Roman"/>
          <w:color w:val="000000" w:themeColor="text1"/>
          <w:spacing w:val="1"/>
          <w:sz w:val="31"/>
          <w:szCs w:val="31"/>
          <w:lang w:val="en-US" w:eastAsia="zh-CN"/>
          <w14:textFill>
            <w14:solidFill>
              <w14:schemeClr w14:val="tx1"/>
            </w14:solidFill>
          </w14:textFill>
        </w:rPr>
        <w:t>市</w:t>
      </w:r>
      <w:r>
        <w:rPr>
          <w:rFonts w:hint="default" w:ascii="Times New Roman" w:hAnsi="Times New Roman" w:cs="Times New Roman"/>
          <w:color w:val="000000" w:themeColor="text1"/>
          <w:sz w:val="31"/>
          <w:szCs w:val="31"/>
          <w14:textFill>
            <w14:solidFill>
              <w14:schemeClr w14:val="tx1"/>
            </w14:solidFill>
          </w14:textFill>
        </w:rPr>
        <w:t>自然灾害的灾情评估、灾害救助和灾后恢复重建提出咨</w:t>
      </w:r>
      <w:r>
        <w:rPr>
          <w:rFonts w:hint="default" w:ascii="Times New Roman" w:hAnsi="Times New Roman" w:cs="Times New Roman"/>
          <w:color w:val="000000" w:themeColor="text1"/>
          <w:spacing w:val="-12"/>
          <w:sz w:val="31"/>
          <w:szCs w:val="31"/>
          <w14:textFill>
            <w14:solidFill>
              <w14:schemeClr w14:val="tx1"/>
            </w14:solidFill>
          </w14:textFill>
        </w:rPr>
        <w:t>询意见。</w:t>
      </w:r>
    </w:p>
    <w:p>
      <w:pPr>
        <w:pStyle w:val="9"/>
        <w:keepNext w:val="0"/>
        <w:keepLines w:val="0"/>
        <w:pageBreakBefore w:val="0"/>
        <w:widowControl w:val="0"/>
        <w:kinsoku/>
        <w:wordWrap/>
        <w:overflowPunct/>
        <w:topLinePunct/>
        <w:autoSpaceDE w:val="0"/>
        <w:autoSpaceDN/>
        <w:bidi w:val="0"/>
        <w:adjustRightInd/>
        <w:snapToGrid/>
        <w:spacing w:line="600" w:lineRule="exact"/>
        <w:ind w:left="0" w:right="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autoSpaceDE w:val="0"/>
        <w:autoSpaceDN/>
        <w:bidi w:val="0"/>
        <w:adjustRightInd/>
        <w:spacing w:line="360" w:lineRule="auto"/>
        <w:ind w:firstLine="720" w:firstLineChars="22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br w:type="page"/>
      </w:r>
    </w:p>
    <w:p>
      <w:pPr>
        <w:pStyle w:val="3"/>
        <w:keepNext w:val="0"/>
        <w:keepLines w:val="0"/>
        <w:pageBreakBefore w:val="0"/>
        <w:widowControl w:val="0"/>
        <w:kinsoku/>
        <w:wordWrap/>
        <w:overflowPunct/>
        <w:topLinePunct/>
        <w:autoSpaceDE w:val="0"/>
        <w:autoSpaceDN/>
        <w:bidi w:val="0"/>
        <w:adjustRightInd/>
        <w:snapToGrid/>
        <w:spacing w:before="0" w:after="0" w:line="600" w:lineRule="exact"/>
        <w:textAlignment w:val="auto"/>
        <w:rPr>
          <w:rFonts w:hint="default" w:ascii="Times New Roman" w:hAnsi="Times New Roman" w:cs="Times New Roman"/>
          <w:color w:val="000000" w:themeColor="text1"/>
          <w14:textFill>
            <w14:solidFill>
              <w14:schemeClr w14:val="tx1"/>
            </w14:solidFill>
          </w14:textFill>
        </w:rPr>
      </w:pPr>
      <w:bookmarkStart w:id="48" w:name="_Toc2684"/>
      <w:bookmarkStart w:id="49" w:name="_Toc23756"/>
      <w:bookmarkStart w:id="50" w:name="_Toc4045"/>
      <w:r>
        <w:rPr>
          <w:rFonts w:hint="default" w:ascii="Times New Roman" w:hAnsi="Times New Roman" w:cs="Times New Roman"/>
          <w:color w:val="000000" w:themeColor="text1"/>
          <w14:textFill>
            <w14:solidFill>
              <w14:schemeClr w14:val="tx1"/>
            </w14:solidFill>
          </w14:textFill>
        </w:rPr>
        <w:t>3 灾害救助准备</w:t>
      </w:r>
      <w:bookmarkEnd w:id="48"/>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autoSpaceDE w:val="0"/>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气象、自然资源、水利、农牧、林草、地震等部门及时向市防灾减灾救灾委员会办公室和履行救灾职责的市防灾减灾救灾委员 会成员单位通报灾害预警预报信息，自然资源部门根据需要及时提供地理信息数据。市防灾减灾救灾委员会办公室根据灾害预警预报信息，结合可能受影响地区的自然条件、人口和经济社会发展状况，对可能出现的灾情进行预评估，当可能威胁人民生命财产安全、影响基本生活、需要提前采取应对措施时，视情采取以下一项或多项措施：</w:t>
      </w:r>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3.1向可能受到影响的旗县区</w:t>
      </w:r>
      <w:r>
        <w:rPr>
          <w:rFonts w:hint="default" w:ascii="Times New Roman" w:hAnsi="Times New Roman" w:cs="Times New Roman"/>
          <w:color w:val="000000" w:themeColor="text1"/>
          <w:lang w:eastAsia="zh-CN"/>
          <w14:textFill>
            <w14:solidFill>
              <w14:schemeClr w14:val="tx1"/>
            </w14:solidFill>
          </w14:textFill>
        </w:rPr>
        <w:t>防灾减灾救灾</w:t>
      </w:r>
      <w:r>
        <w:rPr>
          <w:rFonts w:hint="default" w:ascii="Times New Roman" w:hAnsi="Times New Roman" w:cs="Times New Roman"/>
          <w:color w:val="000000" w:themeColor="text1"/>
          <w:lang w:val="en-US" w:eastAsia="zh-CN"/>
          <w14:textFill>
            <w14:solidFill>
              <w14:schemeClr w14:val="tx1"/>
            </w14:solidFill>
          </w14:textFill>
        </w:rPr>
        <w:t>议事协调机构或应急管理部门通报预警信息，提出灾害救助准备工作要求；</w:t>
      </w:r>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3.2加强应急值守，密切跟踪灾害风险变化和发展趋势，对灾害可能造成的损失进行动态评估，及时调整相关应对措施；</w:t>
      </w:r>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3.3通知市发展和改革委员会做好救灾物资出库准备，紧急情况下提前调拨；启动与交通运输、铁路、民航等部门的应急联动机制，做好救灾物资调运准备；</w:t>
      </w:r>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3.4提前派出工作组，实地了解灾害风险，检查指导各项救助准备工作；</w:t>
      </w:r>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3.5向市委、市政府报告预警及灾害救助准备工作情况，并向市</w:t>
      </w:r>
      <w:r>
        <w:rPr>
          <w:rFonts w:hint="default" w:ascii="Times New Roman" w:hAnsi="Times New Roman" w:cs="Times New Roman"/>
          <w:color w:val="000000" w:themeColor="text1"/>
          <w:lang w:eastAsia="zh-CN"/>
          <w14:textFill>
            <w14:solidFill>
              <w14:schemeClr w14:val="tx1"/>
            </w14:solidFill>
          </w14:textFill>
        </w:rPr>
        <w:t>防灾减灾救灾委员会</w:t>
      </w:r>
      <w:r>
        <w:rPr>
          <w:rFonts w:hint="default" w:ascii="Times New Roman" w:hAnsi="Times New Roman" w:cs="Times New Roman"/>
          <w:color w:val="000000" w:themeColor="text1"/>
          <w:lang w:val="en-US" w:eastAsia="zh-CN"/>
          <w14:textFill>
            <w14:solidFill>
              <w14:schemeClr w14:val="tx1"/>
            </w14:solidFill>
          </w14:textFill>
        </w:rPr>
        <w:t>成员单位通报；</w:t>
      </w:r>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3.6向社会及时发布预警信息。</w:t>
      </w:r>
    </w:p>
    <w:p>
      <w:pPr>
        <w:pStyle w:val="3"/>
        <w:keepNext w:val="0"/>
        <w:keepLines w:val="0"/>
        <w:pageBreakBefore w:val="0"/>
        <w:widowControl w:val="0"/>
        <w:kinsoku/>
        <w:wordWrap/>
        <w:overflowPunct/>
        <w:topLinePunct/>
        <w:autoSpaceDE w:val="0"/>
        <w:autoSpaceDN/>
        <w:bidi w:val="0"/>
        <w:adjustRightInd/>
        <w:snapToGrid/>
        <w:spacing w:before="0" w:after="0" w:line="600" w:lineRule="exact"/>
        <w:textAlignment w:val="auto"/>
        <w:rPr>
          <w:rFonts w:hint="default" w:ascii="Times New Roman" w:hAnsi="Times New Roman" w:cs="Times New Roman"/>
          <w:color w:val="000000" w:themeColor="text1"/>
          <w:lang w:val="en-US" w:eastAsia="zh-CN"/>
          <w14:textFill>
            <w14:solidFill>
              <w14:schemeClr w14:val="tx1"/>
            </w14:solidFill>
          </w14:textFill>
        </w:rPr>
      </w:pPr>
      <w:bookmarkStart w:id="51" w:name="_Toc1718"/>
      <w:r>
        <w:rPr>
          <w:rFonts w:hint="default" w:ascii="Times New Roman" w:hAnsi="Times New Roman" w:cs="Times New Roman"/>
          <w:color w:val="000000" w:themeColor="text1"/>
          <w14:textFill>
            <w14:solidFill>
              <w14:schemeClr w14:val="tx1"/>
            </w14:solidFill>
          </w14:textFill>
        </w:rPr>
        <w:t xml:space="preserve">4 </w:t>
      </w:r>
      <w:r>
        <w:rPr>
          <w:rFonts w:hint="default" w:ascii="Times New Roman" w:hAnsi="Times New Roman" w:cs="Times New Roman"/>
          <w:color w:val="000000" w:themeColor="text1"/>
          <w:lang w:val="en-US" w:eastAsia="zh-CN"/>
          <w14:textFill>
            <w14:solidFill>
              <w14:schemeClr w14:val="tx1"/>
            </w14:solidFill>
          </w14:textFill>
        </w:rPr>
        <w:t>灾情信息报告和发布</w:t>
      </w:r>
      <w:bookmarkEnd w:id="51"/>
    </w:p>
    <w:p>
      <w:pPr>
        <w:rPr>
          <w:rFonts w:hint="default"/>
          <w:lang w:val="en-US" w:eastAsia="zh-CN"/>
        </w:rPr>
      </w:pPr>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旗县级以上应急管理部门按照党中央、国务院，自治区党委、 政府及市委、市政府关于突发灾害事件信息报送的要求，以及《自然灾害情况统计调查制度》和《特别重大自然灾害损失统计调查制度》等有关规定，做好灾情信息统计报送、核查评估、会商核定和部门间信息共享等工作。</w:t>
      </w:r>
    </w:p>
    <w:p>
      <w:pPr>
        <w:pStyle w:val="4"/>
        <w:keepNext w:val="0"/>
        <w:keepLines w:val="0"/>
        <w:pageBreakBefore w:val="0"/>
        <w:widowControl w:val="0"/>
        <w:kinsoku/>
        <w:wordWrap/>
        <w:overflowPunct/>
        <w:topLinePunct/>
        <w:autoSpaceDE w:val="0"/>
        <w:autoSpaceDN/>
        <w:bidi w:val="0"/>
        <w:adjustRightInd/>
        <w:snapToGrid/>
        <w:spacing w:before="0" w:after="0" w:line="600" w:lineRule="exact"/>
        <w:textAlignment w:val="auto"/>
        <w:rPr>
          <w:rFonts w:hint="default" w:ascii="Times New Roman" w:hAnsi="Times New Roman" w:cs="Times New Roman"/>
          <w:color w:val="000000" w:themeColor="text1"/>
          <w14:textFill>
            <w14:solidFill>
              <w14:schemeClr w14:val="tx1"/>
            </w14:solidFill>
          </w14:textFill>
        </w:rPr>
      </w:pPr>
      <w:bookmarkStart w:id="52" w:name="_Toc13731"/>
      <w:r>
        <w:rPr>
          <w:rFonts w:hint="default" w:ascii="Times New Roman" w:hAnsi="Times New Roman" w:cs="Times New Roman"/>
          <w:color w:val="000000" w:themeColor="text1"/>
          <w14:textFill>
            <w14:solidFill>
              <w14:schemeClr w14:val="tx1"/>
            </w14:solidFill>
          </w14:textFill>
        </w:rPr>
        <w:t>4.1 灾情信息报告 </w:t>
      </w:r>
      <w:bookmarkEnd w:id="52"/>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4.1.1 各级应急管理部门应当严格落实灾情信息报告责任，健全工作制度，规范工作流程，确保灾情信息报告及时、准确、全面，坚决杜绝迟报、瞒报、漏报、虚报灾情信息等情况。</w:t>
      </w:r>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4.1.2 各级应急管理部门在接到灾害事件报告后，应当在规定时限内向本级党委</w:t>
      </w:r>
      <w:r>
        <w:rPr>
          <w:rFonts w:hint="default" w:ascii="Times New Roman" w:hAnsi="Times New Roman"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政府以及上级应急管理部门报告。旗县级人民政府有关涉灾部门单位应当及时将本行业灾情通报同级应急管理部门。接到重特大自然灾害事件报告后，各级应急管理部门第一时间向本级党委</w:t>
      </w:r>
      <w:r>
        <w:rPr>
          <w:rFonts w:hint="default" w:ascii="Times New Roman" w:hAnsi="Times New Roman"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政府以及上级应急管理部门报告，同时通过电话或国家应急指挥综合业务系统及时向</w:t>
      </w:r>
      <w:r>
        <w:rPr>
          <w:rFonts w:hint="default" w:ascii="Times New Roman" w:hAnsi="Times New Roman" w:cs="Times New Roman"/>
          <w:b w:val="0"/>
          <w:bCs/>
          <w:color w:val="000000" w:themeColor="text1"/>
          <w:sz w:val="32"/>
          <w:szCs w:val="32"/>
          <w:lang w:val="en-US" w:eastAsia="zh-CN"/>
          <w14:textFill>
            <w14:solidFill>
              <w14:schemeClr w14:val="tx1"/>
            </w14:solidFill>
          </w14:textFill>
        </w:rPr>
        <w:t>自治区</w:t>
      </w:r>
      <w:r>
        <w:rPr>
          <w:rFonts w:hint="default" w:ascii="Times New Roman" w:hAnsi="Times New Roman" w:eastAsia="仿宋_GB2312" w:cs="Times New Roman"/>
          <w:b w:val="0"/>
          <w:bCs/>
          <w:color w:val="000000" w:themeColor="text1"/>
          <w:sz w:val="32"/>
          <w:szCs w:val="32"/>
          <w14:textFill>
            <w14:solidFill>
              <w14:schemeClr w14:val="tx1"/>
            </w14:solidFill>
          </w14:textFill>
        </w:rPr>
        <w:t>应急管理</w:t>
      </w:r>
      <w:r>
        <w:rPr>
          <w:rFonts w:hint="default" w:ascii="Times New Roman" w:hAnsi="Times New Roman" w:cs="Times New Roman"/>
          <w:b w:val="0"/>
          <w:bCs/>
          <w:color w:val="000000" w:themeColor="text1"/>
          <w:sz w:val="32"/>
          <w:szCs w:val="32"/>
          <w:lang w:val="en-US" w:eastAsia="zh-CN"/>
          <w14:textFill>
            <w14:solidFill>
              <w14:schemeClr w14:val="tx1"/>
            </w14:solidFill>
          </w14:textFill>
        </w:rPr>
        <w:t>厅</w:t>
      </w:r>
      <w:r>
        <w:rPr>
          <w:rFonts w:hint="default" w:ascii="Times New Roman" w:hAnsi="Times New Roman" w:eastAsia="仿宋_GB2312" w:cs="Times New Roman"/>
          <w:b w:val="0"/>
          <w:bCs/>
          <w:color w:val="000000" w:themeColor="text1"/>
          <w:sz w:val="32"/>
          <w:szCs w:val="32"/>
          <w14:textFill>
            <w14:solidFill>
              <w14:schemeClr w14:val="tx1"/>
            </w14:solidFill>
          </w14:textFill>
        </w:rPr>
        <w:t>报告。</w:t>
      </w:r>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4.1.3 按照《自然灾害情况统计调查制度》</w:t>
      </w:r>
      <w:r>
        <w:rPr>
          <w:rFonts w:hint="default" w:ascii="Times New Roman" w:hAnsi="Times New Roman" w:cs="Times New Roman"/>
          <w:b w:val="0"/>
          <w:bCs/>
          <w:color w:val="000000" w:themeColor="text1"/>
          <w:sz w:val="32"/>
          <w:szCs w:val="32"/>
          <w:lang w:val="en-US" w:eastAsia="zh-CN"/>
          <w14:textFill>
            <w14:solidFill>
              <w14:schemeClr w14:val="tx1"/>
            </w14:solidFill>
          </w14:textFill>
        </w:rPr>
        <w:t>和</w:t>
      </w:r>
      <w:r>
        <w:rPr>
          <w:rFonts w:hint="default" w:ascii="Times New Roman" w:hAnsi="Times New Roman" w:eastAsia="仿宋_GB2312" w:cs="Times New Roman"/>
          <w:b w:val="0"/>
          <w:bCs/>
          <w:color w:val="000000" w:themeColor="text1"/>
          <w:sz w:val="32"/>
          <w:szCs w:val="32"/>
          <w14:textFill>
            <w14:solidFill>
              <w14:schemeClr w14:val="tx1"/>
            </w14:solidFill>
          </w14:textFill>
        </w:rPr>
        <w:t>《特别重大自然灾害损失统计调查制度》等规定，通过国家自然灾害灾情管理系统汇总上报灾情信息，首报要快，核报要准。特殊紧急情况下（如断电、断路、断网等），可先通过卫星电话、传真等方式报告，后续及时通过系统补报。</w:t>
      </w:r>
    </w:p>
    <w:p>
      <w:pPr>
        <w:keepNext w:val="0"/>
        <w:keepLines w:val="0"/>
        <w:pageBreakBefore w:val="0"/>
        <w:widowControl w:val="0"/>
        <w:kinsoku/>
        <w:wordWrap/>
        <w:overflowPunct/>
        <w:topLinePunct/>
        <w:autoSpaceDE w:val="0"/>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4.1.4 突发性灾害发生后，遇有死亡和失踪人员相关信息认定困难的情况，受灾地区应急管理部门应当按照因灾死亡和失踪人员信息“先报后核”的原则，第一时间先上报信息，后续根据认定结果进行核报。</w:t>
      </w:r>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4.1.5 受灾地区应急管理部门应当建立因灾死亡和失踪人员信息比对机制，主动与公安、自然资源、交通运输、水利、农牧、卫生健康等部门单位沟通协调；对造成重大人员伤亡的灾害事件，及时开展信息比对和跨地区、跨部门会商。部门间数据不一致或定性存在争议的，会同相关部门单位联合开展调查并出具调查报告，向本级党委</w:t>
      </w:r>
      <w:r>
        <w:rPr>
          <w:rFonts w:hint="default" w:ascii="Times New Roman" w:hAnsi="Times New Roman"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政府报告，同时抄报上一级应急管理部门。</w:t>
      </w:r>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4.1.6 灾情稳定前，相关地区应急管理部门执行灾情24小时零报告制度，逐级上报上级应急管理部门。灾情稳定后，受灾地区应急管理部门应当及时组织相关部门和专家开展灾情核查，客观准确核定各类灾害损失，并及时组织上报。</w:t>
      </w:r>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4.1.7 对于干旱灾害，各级应急管理部门应当在旱情初显、群众生产生活受到一定影响时，初报灾情；在旱情发展过程中，</w:t>
      </w:r>
      <w:r>
        <w:rPr>
          <w:rFonts w:hint="default" w:ascii="Times New Roman" w:hAnsi="Times New Roman" w:eastAsia="仿宋_GB2312" w:cs="Times New Roman"/>
          <w:b w:val="0"/>
          <w:bCs/>
          <w:color w:val="000000" w:themeColor="text1"/>
          <w:spacing w:val="-6"/>
          <w:sz w:val="32"/>
          <w:szCs w:val="32"/>
          <w14:textFill>
            <w14:solidFill>
              <w14:schemeClr w14:val="tx1"/>
            </w14:solidFill>
          </w14:textFill>
        </w:rPr>
        <w:t>每10日至少续报1次灾情，直至灾情解除；灾情解除后及时核报。</w:t>
      </w:r>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4.1.8 旗县级以上人民政府应当建立健全灾情会商制度，由旗县级以上人民政府防灾减灾救灾议事协调机构或应急管理部门针对自然灾害过程、年度灾情等，及时组织相关涉灾部门单位开展灾情会商，通报灾情信息，全面客观评估、核定灾情，确保各部门单位灾情数据口径一致。灾害损失等灾情信息应当及时通报本级防灾减灾救灾议事协调机构有关成员单位。</w:t>
      </w:r>
    </w:p>
    <w:p>
      <w:pPr>
        <w:pStyle w:val="4"/>
        <w:keepNext w:val="0"/>
        <w:keepLines w:val="0"/>
        <w:pageBreakBefore w:val="0"/>
        <w:widowControl w:val="0"/>
        <w:kinsoku/>
        <w:wordWrap/>
        <w:overflowPunct/>
        <w:topLinePunct/>
        <w:autoSpaceDE w:val="0"/>
        <w:autoSpaceDN/>
        <w:bidi w:val="0"/>
        <w:adjustRightInd/>
        <w:snapToGrid/>
        <w:spacing w:before="0" w:after="0" w:line="600" w:lineRule="exact"/>
        <w:textAlignment w:val="auto"/>
        <w:rPr>
          <w:rFonts w:hint="default" w:ascii="Times New Roman" w:hAnsi="Times New Roman" w:cs="Times New Roman"/>
          <w:color w:val="000000" w:themeColor="text1"/>
          <w14:textFill>
            <w14:solidFill>
              <w14:schemeClr w14:val="tx1"/>
            </w14:solidFill>
          </w14:textFill>
        </w:rPr>
      </w:pPr>
      <w:bookmarkStart w:id="53" w:name="_Toc13114"/>
      <w:r>
        <w:rPr>
          <w:rFonts w:hint="default" w:ascii="Times New Roman" w:hAnsi="Times New Roman" w:cs="Times New Roman"/>
          <w:color w:val="000000" w:themeColor="text1"/>
          <w14:textFill>
            <w14:solidFill>
              <w14:schemeClr w14:val="tx1"/>
            </w14:solidFill>
          </w14:textFill>
        </w:rPr>
        <w:t>4.2 信息发布</w:t>
      </w:r>
      <w:bookmarkEnd w:id="53"/>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信息发布坚持实事求是、及时准确、公开透明的原则。信息发布形式包括授权发布、组织报道、接受记者采访、举行新闻发布会等。受灾地区人民政府应当主动通过应急广播、突发事件预警信息发布系统、重点新闻网站或政府门户网站、微博、微信、客户端等方式发布信息。各级广播电视行政管理部门和相关单位应当配合应急管理等部门做好预警预报、灾情等信息发布工作。</w:t>
      </w:r>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灾情稳定前，受灾地区旗县级以上人民政府防灾减灾救灾议事协调机构或应急管理部门应当及时向社会滚动发布灾害造成的人员伤亡、财产损失以及救助工作动态、成效、下一步安排等情况；灾情稳定后，应当及时评估、核定并按有关规定发布灾害损失情况。</w:t>
      </w:r>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eastAsia="仿宋_GB2312" w:cs="Times New Roman"/>
          <w:b/>
          <w:color w:val="000000" w:themeColor="text1"/>
          <w:sz w:val="32"/>
          <w:szCs w:val="32"/>
          <w:lang w:eastAsia="zh-CN"/>
          <w14:textFill>
            <w14:solidFill>
              <w14:schemeClr w14:val="tx1"/>
            </w14:solidFill>
          </w14:textFill>
        </w:rPr>
        <w:sectPr>
          <w:footerReference r:id="rId10" w:type="default"/>
          <w:pgSz w:w="11905" w:h="16838"/>
          <w:pgMar w:top="1701" w:right="1474" w:bottom="1701" w:left="1587" w:header="850" w:footer="1474" w:gutter="0"/>
          <w:pgNumType w:fmt="decimal"/>
          <w:cols w:space="0" w:num="1"/>
          <w:rtlGutter w:val="0"/>
          <w:docGrid w:type="lines" w:linePitch="317" w:charSpace="0"/>
        </w:sectPr>
      </w:pPr>
      <w:r>
        <w:rPr>
          <w:rFonts w:hint="default" w:ascii="Times New Roman" w:hAnsi="Times New Roman" w:eastAsia="仿宋_GB2312" w:cs="Times New Roman"/>
          <w:b w:val="0"/>
          <w:bCs/>
          <w:color w:val="000000" w:themeColor="text1"/>
          <w:sz w:val="32"/>
          <w:szCs w:val="32"/>
          <w14:textFill>
            <w14:solidFill>
              <w14:schemeClr w14:val="tx1"/>
            </w14:solidFill>
          </w14:textFill>
        </w:rPr>
        <w:t>关于灾情核定和发布工作，法律法规规章另有规定的，从其规定</w:t>
      </w:r>
      <w:r>
        <w:rPr>
          <w:rFonts w:hint="default" w:ascii="Times New Roman" w:hAnsi="Times New Roman" w:cs="Times New Roman"/>
          <w:b w:val="0"/>
          <w:bCs/>
          <w:color w:val="000000" w:themeColor="text1"/>
          <w:sz w:val="32"/>
          <w:szCs w:val="32"/>
          <w:lang w:eastAsia="zh-CN"/>
          <w14:textFill>
            <w14:solidFill>
              <w14:schemeClr w14:val="tx1"/>
            </w14:solidFill>
          </w14:textFill>
        </w:rPr>
        <w:t>。</w:t>
      </w:r>
    </w:p>
    <w:p>
      <w:pPr>
        <w:pStyle w:val="3"/>
        <w:keepNext w:val="0"/>
        <w:keepLines w:val="0"/>
        <w:pageBreakBefore w:val="0"/>
        <w:widowControl w:val="0"/>
        <w:kinsoku/>
        <w:wordWrap/>
        <w:overflowPunct/>
        <w:topLinePunct/>
        <w:autoSpaceDE w:val="0"/>
        <w:autoSpaceDN/>
        <w:bidi w:val="0"/>
        <w:adjustRightInd/>
        <w:snapToGrid/>
        <w:spacing w:before="0" w:after="0" w:line="600" w:lineRule="exact"/>
        <w:jc w:val="center"/>
        <w:textAlignment w:val="auto"/>
        <w:rPr>
          <w:rFonts w:hint="default" w:ascii="Times New Roman" w:hAnsi="Times New Roman" w:cs="Times New Roman"/>
          <w:color w:val="000000" w:themeColor="text1"/>
          <w14:textFill>
            <w14:solidFill>
              <w14:schemeClr w14:val="tx1"/>
            </w14:solidFill>
          </w14:textFill>
        </w:rPr>
      </w:pPr>
      <w:bookmarkStart w:id="54" w:name="_Toc31694"/>
      <w:r>
        <w:rPr>
          <w:rFonts w:hint="default" w:ascii="Times New Roman"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t xml:space="preserve"> 应急响应</w:t>
      </w:r>
      <w:bookmarkEnd w:id="49"/>
      <w:bookmarkEnd w:id="50"/>
      <w:bookmarkEnd w:id="54"/>
    </w:p>
    <w:p>
      <w:pPr>
        <w:rPr>
          <w:rFonts w:hint="default"/>
        </w:rPr>
      </w:pPr>
    </w:p>
    <w:p>
      <w:pPr>
        <w:keepNext w:val="0"/>
        <w:keepLines w:val="0"/>
        <w:pageBreakBefore w:val="0"/>
        <w:widowControl w:val="0"/>
        <w:kinsoku/>
        <w:wordWrap/>
        <w:overflowPunct/>
        <w:topLinePunct/>
        <w:autoSpaceDE w:val="0"/>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根据自然灾害的危害程度、灾害救助工作需要等因素，市</w:t>
      </w:r>
      <w:r>
        <w:rPr>
          <w:rFonts w:hint="default" w:ascii="Times New Roman" w:hAnsi="Times New Roman" w:eastAsia="仿宋_GB2312" w:cs="Times New Roman"/>
          <w:color w:val="000000" w:themeColor="text1"/>
          <w:sz w:val="32"/>
          <w:szCs w:val="32"/>
          <w14:textFill>
            <w14:solidFill>
              <w14:schemeClr w14:val="tx1"/>
            </w14:solidFill>
          </w14:textFill>
        </w:rPr>
        <w:t>自然灾害救助应急响应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由高到低</w:t>
      </w:r>
      <w:r>
        <w:rPr>
          <w:rFonts w:hint="default" w:ascii="Times New Roman" w:hAnsi="Times New Roman" w:eastAsia="仿宋_GB2312" w:cs="Times New Roman"/>
          <w:color w:val="000000" w:themeColor="text1"/>
          <w:sz w:val="32"/>
          <w:szCs w:val="32"/>
          <w14:textFill>
            <w14:solidFill>
              <w14:schemeClr w14:val="tx1"/>
            </w14:solidFill>
          </w14:textFill>
        </w:rPr>
        <w:t>分为一级、二级、三级、四级。</w:t>
      </w:r>
      <w:r>
        <w:rPr>
          <w:rFonts w:hint="default" w:ascii="Times New Roman" w:hAnsi="Times New Roman" w:cs="Times New Roman"/>
          <w:color w:val="000000" w:themeColor="text1"/>
          <w:sz w:val="32"/>
          <w:szCs w:val="32"/>
          <w:lang w:val="en-US" w:eastAsia="zh-CN"/>
          <w14:textFill>
            <w14:solidFill>
              <w14:schemeClr w14:val="tx1"/>
            </w14:solidFill>
          </w14:textFill>
        </w:rPr>
        <w:t>一级响应级别最高。</w:t>
      </w:r>
    </w:p>
    <w:p>
      <w:pPr>
        <w:pStyle w:val="4"/>
        <w:keepNext w:val="0"/>
        <w:keepLines w:val="0"/>
        <w:pageBreakBefore w:val="0"/>
        <w:widowControl w:val="0"/>
        <w:kinsoku/>
        <w:wordWrap/>
        <w:overflowPunct/>
        <w:topLinePunct/>
        <w:autoSpaceDE w:val="0"/>
        <w:autoSpaceDN/>
        <w:bidi w:val="0"/>
        <w:adjustRightInd/>
        <w:snapToGrid/>
        <w:spacing w:before="0" w:after="0" w:line="600" w:lineRule="exact"/>
        <w:textAlignment w:val="auto"/>
        <w:rPr>
          <w:rFonts w:hint="default" w:ascii="Times New Roman" w:hAnsi="Times New Roman" w:cs="Times New Roman"/>
          <w:color w:val="000000" w:themeColor="text1"/>
          <w14:textFill>
            <w14:solidFill>
              <w14:schemeClr w14:val="tx1"/>
            </w14:solidFill>
          </w14:textFill>
        </w:rPr>
      </w:pPr>
      <w:bookmarkStart w:id="55" w:name="_Toc329768042"/>
      <w:bookmarkEnd w:id="55"/>
      <w:bookmarkStart w:id="56" w:name="_Toc31931"/>
      <w:bookmarkStart w:id="57" w:name="_Toc28260"/>
      <w:bookmarkStart w:id="58" w:name="_Toc7270"/>
      <w:r>
        <w:rPr>
          <w:rFonts w:hint="default" w:ascii="Times New Roman"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t xml:space="preserve">.1 </w:t>
      </w:r>
      <w:r>
        <w:rPr>
          <w:rFonts w:hint="default" w:ascii="Times New Roman" w:hAnsi="Times New Roman" w:cs="Times New Roman"/>
          <w:color w:val="000000" w:themeColor="text1"/>
          <w:lang w:val="en-US" w:eastAsia="zh-CN"/>
          <w14:textFill>
            <w14:solidFill>
              <w14:schemeClr w14:val="tx1"/>
            </w14:solidFill>
          </w14:textFill>
        </w:rPr>
        <w:t>一</w:t>
      </w:r>
      <w:r>
        <w:rPr>
          <w:rFonts w:hint="default" w:ascii="Times New Roman" w:hAnsi="Times New Roman" w:cs="Times New Roman"/>
          <w:color w:val="000000" w:themeColor="text1"/>
          <w14:textFill>
            <w14:solidFill>
              <w14:schemeClr w14:val="tx1"/>
            </w14:solidFill>
          </w14:textFill>
        </w:rPr>
        <w:t>级响应</w:t>
      </w:r>
      <w:bookmarkEnd w:id="56"/>
      <w:bookmarkEnd w:id="57"/>
      <w:bookmarkEnd w:id="58"/>
    </w:p>
    <w:p>
      <w:pPr>
        <w:pStyle w:val="16"/>
        <w:keepNext w:val="0"/>
        <w:keepLines w:val="0"/>
        <w:pageBreakBefore w:val="0"/>
        <w:widowControl w:val="0"/>
        <w:kinsoku/>
        <w:wordWrap/>
        <w:overflowPunct/>
        <w:topLinePunct/>
        <w:autoSpaceDE w:val="0"/>
        <w:autoSpaceDN/>
        <w:bidi w:val="0"/>
        <w:adjustRightInd/>
        <w:snapToGrid/>
        <w:spacing w:beforeAutospacing="0" w:afterAutospacing="0" w:line="600" w:lineRule="exact"/>
        <w:ind w:firstLine="640" w:firstLineChars="200"/>
        <w:textAlignment w:val="auto"/>
        <w:outlineLvl w:val="2"/>
        <w:rPr>
          <w:rFonts w:hint="default" w:ascii="Times New Roman" w:hAnsi="Times New Roman" w:eastAsia="仿宋_GB2312" w:cs="Times New Roman"/>
          <w:color w:val="000000" w:themeColor="text1"/>
          <w:sz w:val="32"/>
          <w:szCs w:val="32"/>
          <w14:textFill>
            <w14:solidFill>
              <w14:schemeClr w14:val="tx1"/>
            </w14:solidFill>
          </w14:textFill>
        </w:rPr>
      </w:pPr>
      <w:bookmarkStart w:id="59" w:name="_Toc329768063"/>
      <w:bookmarkEnd w:id="59"/>
      <w:bookmarkStart w:id="60" w:name="_Toc329768043"/>
      <w:bookmarkEnd w:id="60"/>
      <w:bookmarkStart w:id="61" w:name="_Toc455384473"/>
      <w:bookmarkStart w:id="62" w:name="_Toc21040"/>
      <w:bookmarkStart w:id="63" w:name="_Toc6485"/>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.1.1</w:t>
      </w:r>
      <w:bookmarkEnd w:id="61"/>
      <w:bookmarkEnd w:id="62"/>
      <w:bookmarkEnd w:id="63"/>
      <w:r>
        <w:rPr>
          <w:rFonts w:hint="default"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启动条件</w:t>
      </w:r>
    </w:p>
    <w:p>
      <w:pPr>
        <w:keepNext w:val="0"/>
        <w:keepLines w:val="0"/>
        <w:pageBreakBefore w:val="0"/>
        <w:widowControl w:val="0"/>
        <w:suppressLineNumbers w:val="0"/>
        <w:kinsoku/>
        <w:wordWrap/>
        <w:overflowPunct/>
        <w:topLinePunct/>
        <w:autoSpaceDE w:val="0"/>
        <w:autoSpaceDN/>
        <w:bidi w:val="0"/>
        <w:adjustRightInd/>
        <w:snapToGrid/>
        <w:spacing w:line="600" w:lineRule="exact"/>
        <w:jc w:val="lef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某一或相邻几个</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旗县区</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一次灾害过程出现或会商研判可能出现下列情况之一的，可启动一级响应：</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eastAsia"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t>死亡和失踪</w:t>
      </w:r>
      <w:r>
        <w:rPr>
          <w:rFonts w:hint="default" w:ascii="Times New Roman" w:hAnsi="Times New Roman" w:cs="Times New Roman"/>
          <w:color w:val="000000" w:themeColor="text1"/>
          <w:lang w:val="en-US" w:eastAsia="zh-CN"/>
          <w14:textFill>
            <w14:solidFill>
              <w14:schemeClr w14:val="tx1"/>
            </w14:solidFill>
          </w14:textFill>
        </w:rPr>
        <w:t>30</w:t>
      </w:r>
      <w:r>
        <w:rPr>
          <w:rFonts w:hint="default" w:ascii="Times New Roman" w:hAnsi="Times New Roman" w:cs="Times New Roman"/>
          <w:color w:val="000000" w:themeColor="text1"/>
          <w14:textFill>
            <w14:solidFill>
              <w14:schemeClr w14:val="tx1"/>
            </w14:solidFill>
          </w14:textFill>
        </w:rPr>
        <w:t>人以上(含本数，下同)</w:t>
      </w:r>
      <w:r>
        <w:rPr>
          <w:rFonts w:hint="eastAsia" w:ascii="Times New Roman" w:hAnsi="Times New Roman" w:cs="Times New Roman"/>
          <w:color w:val="000000" w:themeColor="text1"/>
          <w:lang w:eastAsia="zh-CN"/>
          <w14:textFill>
            <w14:solidFill>
              <w14:schemeClr w14:val="tx1"/>
            </w14:solidFill>
          </w14:textFill>
        </w:rPr>
        <w:t>；</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紧急转移安置和需紧急生活救助</w:t>
      </w:r>
      <w:r>
        <w:rPr>
          <w:rFonts w:hint="default" w:ascii="Times New Roman" w:hAnsi="Times New Roman" w:cs="Times New Roman"/>
          <w:color w:val="000000" w:themeColor="text1"/>
          <w:lang w:val="en-US" w:eastAsia="zh-CN"/>
          <w14:textFill>
            <w14:solidFill>
              <w14:schemeClr w14:val="tx1"/>
            </w14:solidFill>
          </w14:textFill>
        </w:rPr>
        <w:t>10</w:t>
      </w:r>
      <w:r>
        <w:rPr>
          <w:rFonts w:hint="default" w:ascii="Times New Roman" w:hAnsi="Times New Roman" w:cs="Times New Roman"/>
          <w:color w:val="000000" w:themeColor="text1"/>
          <w14:textFill>
            <w14:solidFill>
              <w14:schemeClr w14:val="tx1"/>
            </w14:solidFill>
          </w14:textFill>
        </w:rPr>
        <w:t>万人以上；</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倒塌和严重损坏房屋</w:t>
      </w:r>
      <w:r>
        <w:rPr>
          <w:rFonts w:hint="default" w:ascii="Times New Roman" w:hAnsi="Times New Roman" w:cs="Times New Roman"/>
          <w:color w:val="000000" w:themeColor="text1"/>
          <w:lang w:val="en-US" w:eastAsia="zh-CN"/>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t>万间或</w:t>
      </w:r>
      <w:r>
        <w:rPr>
          <w:rFonts w:hint="default" w:ascii="Times New Roman" w:hAnsi="Times New Roman" w:cs="Times New Roman"/>
          <w:color w:val="000000" w:themeColor="text1"/>
          <w:lang w:val="en-US" w:eastAsia="zh-CN"/>
          <w14:textFill>
            <w14:solidFill>
              <w14:schemeClr w14:val="tx1"/>
            </w14:solidFill>
          </w14:textFill>
        </w:rPr>
        <w:t>3000</w:t>
      </w:r>
      <w:r>
        <w:rPr>
          <w:rFonts w:hint="default" w:ascii="Times New Roman" w:hAnsi="Times New Roman" w:cs="Times New Roman"/>
          <w:color w:val="000000" w:themeColor="text1"/>
          <w14:textFill>
            <w14:solidFill>
              <w14:schemeClr w14:val="tx1"/>
            </w14:solidFill>
          </w14:textFill>
        </w:rPr>
        <w:t>户以上；</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t>干旱灾害造成缺粮或缺水等生活困难，需政府救助人数</w:t>
      </w:r>
      <w:r>
        <w:rPr>
          <w:rFonts w:hint="default" w:ascii="Times New Roman" w:hAnsi="Times New Roman" w:cs="Times New Roman"/>
          <w:color w:val="000000" w:themeColor="text1"/>
          <w:lang w:val="en-US" w:eastAsia="zh-CN"/>
          <w14:textFill>
            <w14:solidFill>
              <w14:schemeClr w14:val="tx1"/>
            </w14:solidFill>
          </w14:textFill>
        </w:rPr>
        <w:t>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全市农牧业人口</w:t>
      </w:r>
      <w:r>
        <w:rPr>
          <w:rFonts w:hint="default" w:ascii="Times New Roman" w:hAnsi="Times New Roman" w:cs="Times New Roman"/>
          <w:color w:val="000000" w:themeColor="text1"/>
          <w:sz w:val="32"/>
          <w:szCs w:val="32"/>
          <w:lang w:val="en-US" w:eastAsia="zh-CN"/>
          <w14:textFill>
            <w14:solidFill>
              <w14:schemeClr w14:val="tx1"/>
            </w14:solidFill>
          </w14:textFill>
        </w:rPr>
        <w:t>25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％以上</w:t>
      </w:r>
      <w:r>
        <w:rPr>
          <w:rFonts w:hint="default" w:ascii="Times New Roman" w:hAnsi="Times New Roman" w:cs="Times New Roman"/>
          <w:color w:val="000000" w:themeColor="text1"/>
          <w14:textFill>
            <w14:solidFill>
              <w14:schemeClr w14:val="tx1"/>
            </w14:solidFill>
          </w14:textFill>
        </w:rPr>
        <w:t>。</w:t>
      </w:r>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委、</w:t>
      </w:r>
      <w:r>
        <w:rPr>
          <w:rFonts w:hint="default" w:ascii="Times New Roman" w:hAnsi="Times New Roman" w:cs="Times New Roman"/>
          <w:color w:val="000000" w:themeColor="text1"/>
          <w:lang w:eastAsia="zh-CN"/>
          <w14:textFill>
            <w14:solidFill>
              <w14:schemeClr w14:val="tx1"/>
            </w14:solidFill>
          </w14:textFill>
        </w:rPr>
        <w:t>市政府</w:t>
      </w:r>
      <w:r>
        <w:rPr>
          <w:rFonts w:hint="default" w:ascii="Times New Roman" w:hAnsi="Times New Roman" w:cs="Times New Roman"/>
          <w:color w:val="000000" w:themeColor="text1"/>
          <w14:textFill>
            <w14:solidFill>
              <w14:schemeClr w14:val="tx1"/>
            </w14:solidFill>
          </w14:textFill>
        </w:rPr>
        <w:t>认为需要启动一级响应的其他事项</w:t>
      </w:r>
      <w:r>
        <w:rPr>
          <w:rFonts w:hint="default" w:ascii="Times New Roman" w:hAnsi="Times New Roman" w:cs="Times New Roman"/>
          <w:color w:val="000000" w:themeColor="text1"/>
          <w:lang w:eastAsia="zh-CN"/>
          <w14:textFill>
            <w14:solidFill>
              <w14:schemeClr w14:val="tx1"/>
            </w14:solidFill>
          </w14:textFill>
        </w:rPr>
        <w:t>。</w:t>
      </w:r>
    </w:p>
    <w:p>
      <w:pPr>
        <w:pStyle w:val="16"/>
        <w:keepNext w:val="0"/>
        <w:keepLines w:val="0"/>
        <w:pageBreakBefore w:val="0"/>
        <w:widowControl w:val="0"/>
        <w:kinsoku/>
        <w:wordWrap/>
        <w:overflowPunct/>
        <w:topLinePunct/>
        <w:autoSpaceDE w:val="0"/>
        <w:autoSpaceDN/>
        <w:bidi w:val="0"/>
        <w:adjustRightInd/>
        <w:snapToGrid/>
        <w:spacing w:beforeAutospacing="0" w:afterAutospacing="0" w:line="600" w:lineRule="exact"/>
        <w:ind w:firstLine="640" w:firstLineChars="200"/>
        <w:textAlignment w:val="auto"/>
        <w:outlineLvl w:val="2"/>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启动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程序</w:t>
      </w:r>
    </w:p>
    <w:p>
      <w:pPr>
        <w:keepNext w:val="0"/>
        <w:keepLines w:val="0"/>
        <w:pageBreakBefore w:val="0"/>
        <w:widowControl w:val="0"/>
        <w:kinsoku/>
        <w:wordWrap/>
        <w:overflowPunct/>
        <w:topLinePunct/>
        <w:autoSpaceDE w:val="0"/>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灾害发生后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pacing w:val="11"/>
          <w:sz w:val="31"/>
          <w:szCs w:val="31"/>
          <w:lang w:val="en-US" w:eastAsia="zh-CN"/>
          <w14:textFill>
            <w14:solidFill>
              <w14:schemeClr w14:val="tx1"/>
            </w14:solidFill>
          </w14:textFill>
        </w:rPr>
        <w:t>市</w:t>
      </w:r>
      <w:r>
        <w:rPr>
          <w:rFonts w:hint="default" w:ascii="Times New Roman" w:hAnsi="Times New Roman" w:cs="Times New Roman"/>
          <w:color w:val="000000" w:themeColor="text1"/>
          <w:spacing w:val="11"/>
          <w:sz w:val="31"/>
          <w:szCs w:val="31"/>
          <w14:textFill>
            <w14:solidFill>
              <w14:schemeClr w14:val="tx1"/>
            </w14:solidFill>
          </w14:textFill>
        </w:rPr>
        <w:t>防灾减灾救灾</w:t>
      </w:r>
      <w:r>
        <w:rPr>
          <w:rFonts w:hint="default" w:ascii="Times New Roman" w:hAnsi="Times New Roman" w:cs="Times New Roman"/>
          <w:color w:val="000000" w:themeColor="text1"/>
          <w:spacing w:val="11"/>
          <w:sz w:val="31"/>
          <w:szCs w:val="31"/>
          <w:lang w:eastAsia="zh-CN"/>
          <w14:textFill>
            <w14:solidFill>
              <w14:schemeClr w14:val="tx1"/>
            </w14:solidFill>
          </w14:textFill>
        </w:rPr>
        <w:t>委员会</w:t>
      </w:r>
      <w:r>
        <w:rPr>
          <w:rFonts w:hint="default" w:ascii="Times New Roman" w:hAnsi="Times New Roman" w:cs="Times New Roman"/>
          <w:color w:val="000000" w:themeColor="text1"/>
          <w:spacing w:val="11"/>
          <w:sz w:val="31"/>
          <w:szCs w:val="31"/>
          <w14:textFill>
            <w14:solidFill>
              <w14:schemeClr w14:val="tx1"/>
            </w14:solidFill>
          </w14:textFill>
        </w:rPr>
        <w:t>办公室</w:t>
      </w:r>
      <w:r>
        <w:rPr>
          <w:rFonts w:hint="default" w:ascii="Times New Roman" w:hAnsi="Times New Roman" w:eastAsia="仿宋_GB2312" w:cs="Times New Roman"/>
          <w:color w:val="000000" w:themeColor="text1"/>
          <w:sz w:val="32"/>
          <w:szCs w:val="32"/>
          <w14:textFill>
            <w14:solidFill>
              <w14:schemeClr w14:val="tx1"/>
            </w14:solidFill>
          </w14:textFill>
        </w:rPr>
        <w:t>经分析评估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认定灾情达到启动标准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防灾减灾救灾</w:t>
      </w:r>
      <w:r>
        <w:rPr>
          <w:rFonts w:hint="default" w:ascii="Times New Roman" w:hAnsi="Times New Roman" w:cs="Times New Roman"/>
          <w:color w:val="000000" w:themeColor="text1"/>
          <w:sz w:val="32"/>
          <w:szCs w:val="32"/>
          <w:lang w:eastAsia="zh-CN"/>
          <w14:textFill>
            <w14:solidFill>
              <w14:schemeClr w14:val="tx1"/>
            </w14:solidFill>
          </w14:textFill>
        </w:rPr>
        <w:t>委员会</w:t>
      </w:r>
      <w:r>
        <w:rPr>
          <w:rFonts w:hint="default" w:ascii="Times New Roman" w:hAnsi="Times New Roman" w:eastAsia="仿宋_GB2312" w:cs="Times New Roman"/>
          <w:color w:val="000000" w:themeColor="text1"/>
          <w:sz w:val="32"/>
          <w:szCs w:val="32"/>
          <w14:textFill>
            <w14:solidFill>
              <w14:schemeClr w14:val="tx1"/>
            </w14:solidFill>
          </w14:textFill>
        </w:rPr>
        <w:t>提出启动</w:t>
      </w:r>
      <w:r>
        <w:rPr>
          <w:rFonts w:hint="default" w:ascii="Times New Roman" w:hAnsi="Times New Roman" w:cs="Times New Roman"/>
          <w:color w:val="000000" w:themeColor="text1"/>
          <w:sz w:val="32"/>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级响应建议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防灾减灾救灾委员会报</w:t>
      </w:r>
      <w:r>
        <w:rPr>
          <w:rFonts w:hint="default" w:ascii="Times New Roman" w:hAnsi="Times New Roman"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w:t>
      </w:r>
      <w:r>
        <w:rPr>
          <w:rFonts w:hint="default" w:ascii="Times New Roman" w:hAnsi="Times New Roman" w:cs="Times New Roman"/>
          <w:color w:val="000000" w:themeColor="text1"/>
          <w:sz w:val="32"/>
          <w:szCs w:val="32"/>
          <w:lang w:eastAsia="zh-CN"/>
          <w14:textFill>
            <w14:solidFill>
              <w14:schemeClr w14:val="tx1"/>
            </w14:solidFill>
          </w14:textFill>
        </w:rPr>
        <w:t>、市政府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决定。必要时，</w:t>
      </w:r>
      <w:r>
        <w:rPr>
          <w:rFonts w:hint="default" w:ascii="Times New Roman" w:hAnsi="Times New Roman"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w:t>
      </w:r>
      <w:r>
        <w:rPr>
          <w:rFonts w:hint="default" w:ascii="Times New Roman" w:hAnsi="Times New Roman" w:cs="Times New Roman"/>
          <w:color w:val="000000" w:themeColor="text1"/>
          <w:sz w:val="32"/>
          <w:szCs w:val="32"/>
          <w:lang w:eastAsia="zh-CN"/>
          <w14:textFill>
            <w14:solidFill>
              <w14:schemeClr w14:val="tx1"/>
            </w14:solidFill>
          </w14:textFill>
        </w:rPr>
        <w:t>、市政府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可直接决定启动一级响应。</w:t>
      </w:r>
    </w:p>
    <w:p>
      <w:pPr>
        <w:keepNext w:val="0"/>
        <w:keepLines w:val="0"/>
        <w:pageBreakBefore w:val="0"/>
        <w:widowControl w:val="0"/>
        <w:kinsoku/>
        <w:wordWrap/>
        <w:overflowPunct/>
        <w:topLinePunct/>
        <w:autoSpaceDE w:val="0"/>
        <w:autoSpaceDN/>
        <w:bidi w:val="0"/>
        <w:adjustRightInd/>
        <w:snapToGrid/>
        <w:spacing w:line="600" w:lineRule="exact"/>
        <w:ind w:left="0" w:leftChars="0" w:firstLine="640" w:firstLineChars="200"/>
        <w:textAlignment w:val="auto"/>
        <w:outlineLvl w:val="2"/>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5.1.3</w:t>
      </w:r>
      <w:r>
        <w:rPr>
          <w:rFonts w:hint="default"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响应措施</w:t>
      </w:r>
    </w:p>
    <w:p>
      <w:pPr>
        <w:keepNext w:val="0"/>
        <w:keepLines w:val="0"/>
        <w:pageBreakBefore w:val="0"/>
        <w:widowControl w:val="0"/>
        <w:kinsoku/>
        <w:wordWrap/>
        <w:overflowPunct/>
        <w:topLinePunct/>
        <w:autoSpaceDE w:val="0"/>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14:textFill>
            <w14:solidFill>
              <w14:schemeClr w14:val="tx1"/>
            </w14:solidFill>
          </w14:textFill>
        </w:rPr>
        <w:t>防灾减灾救灾</w:t>
      </w:r>
      <w:r>
        <w:rPr>
          <w:rFonts w:hint="default" w:ascii="Times New Roman" w:hAnsi="Times New Roman" w:cs="Times New Roman"/>
          <w:color w:val="000000" w:themeColor="text1"/>
          <w:sz w:val="32"/>
          <w:szCs w:val="32"/>
          <w:lang w:eastAsia="zh-CN"/>
          <w14:textFill>
            <w14:solidFill>
              <w14:schemeClr w14:val="tx1"/>
            </w14:solidFill>
          </w14:textFill>
        </w:rPr>
        <w:t>委员会主任</w:t>
      </w:r>
      <w:r>
        <w:rPr>
          <w:rFonts w:hint="default" w:ascii="Times New Roman" w:hAnsi="Times New Roman" w:eastAsia="仿宋_GB2312" w:cs="Times New Roman"/>
          <w:color w:val="000000" w:themeColor="text1"/>
          <w:sz w:val="32"/>
          <w:szCs w:val="32"/>
          <w14:textFill>
            <w14:solidFill>
              <w14:schemeClr w14:val="tx1"/>
            </w14:solidFill>
          </w14:textFill>
        </w:rPr>
        <w:t>组织协调</w:t>
      </w:r>
      <w:r>
        <w:rPr>
          <w:rFonts w:hint="default" w:ascii="Times New Roman" w:hAnsi="Times New Roman" w:cs="Times New Roman"/>
          <w:color w:val="000000" w:themeColor="text1"/>
          <w:sz w:val="32"/>
          <w:szCs w:val="32"/>
          <w:lang w:val="en-US" w:eastAsia="zh-CN"/>
          <w14:textFill>
            <w14:solidFill>
              <w14:schemeClr w14:val="tx1"/>
            </w14:solidFill>
          </w14:textFill>
        </w:rPr>
        <w:t>市级</w:t>
      </w:r>
      <w:r>
        <w:rPr>
          <w:rFonts w:hint="default" w:ascii="Times New Roman" w:hAnsi="Times New Roman" w:eastAsia="仿宋_GB2312" w:cs="Times New Roman"/>
          <w:color w:val="000000" w:themeColor="text1"/>
          <w:sz w:val="32"/>
          <w:szCs w:val="32"/>
          <w14:textFill>
            <w14:solidFill>
              <w14:schemeClr w14:val="tx1"/>
            </w14:solidFill>
          </w14:textFill>
        </w:rPr>
        <w:t>层面灾害救助工作，指导支持受灾</w:t>
      </w:r>
      <w:r>
        <w:rPr>
          <w:rFonts w:hint="default" w:ascii="Times New Roman" w:hAnsi="Times New Roman" w:cs="Times New Roman"/>
          <w:color w:val="000000" w:themeColor="text1"/>
          <w:sz w:val="32"/>
          <w:szCs w:val="32"/>
          <w:lang w:val="en-US" w:eastAsia="zh-CN"/>
          <w14:textFill>
            <w14:solidFill>
              <w14:schemeClr w14:val="tx1"/>
            </w14:solidFill>
          </w14:textFill>
        </w:rPr>
        <w:t>旗县区</w:t>
      </w:r>
      <w:r>
        <w:rPr>
          <w:rFonts w:hint="default" w:ascii="Times New Roman" w:hAnsi="Times New Roman" w:eastAsia="仿宋_GB2312" w:cs="Times New Roman"/>
          <w:color w:val="000000" w:themeColor="text1"/>
          <w:sz w:val="32"/>
          <w:szCs w:val="32"/>
          <w14:textFill>
            <w14:solidFill>
              <w14:schemeClr w14:val="tx1"/>
            </w14:solidFill>
          </w14:textFill>
        </w:rPr>
        <w:t>灾害救助工作。</w:t>
      </w:r>
      <w:r>
        <w:rPr>
          <w:rFonts w:hint="default" w:ascii="Times New Roman" w:hAnsi="Times New Roman"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14:textFill>
            <w14:solidFill>
              <w14:schemeClr w14:val="tx1"/>
            </w14:solidFill>
          </w14:textFill>
        </w:rPr>
        <w:t>防灾减灾救灾</w:t>
      </w:r>
      <w:r>
        <w:rPr>
          <w:rFonts w:hint="default" w:ascii="Times New Roman" w:hAnsi="Times New Roman" w:cs="Times New Roman"/>
          <w:color w:val="000000" w:themeColor="text1"/>
          <w:sz w:val="32"/>
          <w:szCs w:val="32"/>
          <w:lang w:eastAsia="zh-CN"/>
          <w14:textFill>
            <w14:solidFill>
              <w14:schemeClr w14:val="tx1"/>
            </w14:solidFill>
          </w14:textFill>
        </w:rPr>
        <w:t>委员会</w:t>
      </w:r>
      <w:r>
        <w:rPr>
          <w:rFonts w:hint="default" w:ascii="Times New Roman" w:hAnsi="Times New Roman" w:eastAsia="仿宋_GB2312" w:cs="Times New Roman"/>
          <w:color w:val="000000" w:themeColor="text1"/>
          <w:sz w:val="32"/>
          <w:szCs w:val="32"/>
          <w14:textFill>
            <w14:solidFill>
              <w14:schemeClr w14:val="tx1"/>
            </w14:solidFill>
          </w14:textFill>
        </w:rPr>
        <w:t>及其成员单位、相关涉灾部门和单位视情采取以下措施：</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1</w:t>
      </w:r>
      <w:r>
        <w:rPr>
          <w:rFonts w:hint="default" w:ascii="Times New Roman" w:hAnsi="Times New Roman" w:cs="Times New Roman"/>
          <w:color w:val="000000" w:themeColor="text1"/>
          <w:lang w:eastAsia="zh-CN"/>
          <w14:textFill>
            <w14:solidFill>
              <w14:schemeClr w14:val="tx1"/>
            </w14:solidFill>
          </w14:textFill>
        </w:rPr>
        <w:t>）开展会商研判。</w:t>
      </w:r>
      <w:r>
        <w:rPr>
          <w:rFonts w:hint="default" w:ascii="Times New Roman" w:hAnsi="Times New Roman" w:cs="Times New Roman"/>
          <w:color w:val="000000" w:themeColor="text1"/>
          <w14:textFill>
            <w14:solidFill>
              <w14:schemeClr w14:val="tx1"/>
            </w14:solidFill>
          </w14:textFill>
        </w:rPr>
        <w:t>会商研判灾情和救灾形势，研究部署灾害救助工作，对指导支持受灾地区救灾重大事项作出决定，有关情况及时向</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委、</w:t>
      </w:r>
      <w:r>
        <w:rPr>
          <w:rFonts w:hint="default" w:ascii="Times New Roman" w:hAnsi="Times New Roman" w:cs="Times New Roman"/>
          <w:color w:val="000000" w:themeColor="text1"/>
          <w:lang w:eastAsia="zh-CN"/>
          <w14:textFill>
            <w14:solidFill>
              <w14:schemeClr w14:val="tx1"/>
            </w14:solidFill>
          </w14:textFill>
        </w:rPr>
        <w:t>市政府</w:t>
      </w:r>
      <w:r>
        <w:rPr>
          <w:rFonts w:hint="default" w:ascii="Times New Roman" w:hAnsi="Times New Roman" w:cs="Times New Roman"/>
          <w:color w:val="000000" w:themeColor="text1"/>
          <w14:textFill>
            <w14:solidFill>
              <w14:schemeClr w14:val="tx1"/>
            </w14:solidFill>
          </w14:textFill>
        </w:rPr>
        <w:t>报告。</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lang w:eastAsia="zh-CN"/>
          <w14:textFill>
            <w14:solidFill>
              <w14:schemeClr w14:val="tx1"/>
            </w14:solidFill>
          </w14:textFill>
        </w:rPr>
        <w:t>）派出工作组。</w:t>
      </w:r>
      <w:r>
        <w:rPr>
          <w:rFonts w:hint="default" w:ascii="Times New Roman" w:hAnsi="Times New Roman" w:cs="Times New Roman"/>
          <w:color w:val="000000" w:themeColor="text1"/>
          <w14:textFill>
            <w14:solidFill>
              <w14:schemeClr w14:val="tx1"/>
            </w14:solidFill>
          </w14:textFill>
        </w:rPr>
        <w:t>派出由有关部门组成的工作组，赴受灾地区指导灾害救助工作，核查灾情，慰问受灾群众。根据灾情和救灾工作需要，</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可派出先期工作组，赴受灾地区指导开展灾害救助工作。</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汇总统计灾情。</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w:t>
      </w:r>
      <w:r>
        <w:rPr>
          <w:rFonts w:hint="default" w:ascii="Times New Roman" w:hAnsi="Times New Roman" w:cs="Times New Roman"/>
          <w:color w:val="000000" w:themeColor="text1"/>
          <w:lang w:eastAsia="zh-CN"/>
          <w14:textFill>
            <w14:solidFill>
              <w14:schemeClr w14:val="tx1"/>
            </w14:solidFill>
          </w14:textFill>
        </w:rPr>
        <w:t>委员会</w:t>
      </w:r>
      <w:r>
        <w:rPr>
          <w:rFonts w:hint="default" w:ascii="Times New Roman" w:hAnsi="Times New Roman" w:cs="Times New Roman"/>
          <w:color w:val="000000" w:themeColor="text1"/>
          <w14:textFill>
            <w14:solidFill>
              <w14:schemeClr w14:val="tx1"/>
            </w14:solidFill>
          </w14:textFill>
        </w:rPr>
        <w:t>办公室及时掌握灾情和救灾工作动态信息，按照有关规定统一发布灾情，及时发布受灾地区需求。</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有关部门和单位做好灾情、受灾地区需求、救灾工作动态等信息共享，每日向</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w:t>
      </w:r>
      <w:r>
        <w:rPr>
          <w:rFonts w:hint="default" w:ascii="Times New Roman" w:hAnsi="Times New Roman" w:cs="Times New Roman"/>
          <w:color w:val="000000" w:themeColor="text1"/>
          <w:lang w:eastAsia="zh-CN"/>
          <w14:textFill>
            <w14:solidFill>
              <w14:schemeClr w14:val="tx1"/>
            </w14:solidFill>
          </w14:textFill>
        </w:rPr>
        <w:t>委员</w:t>
      </w:r>
      <w:r>
        <w:rPr>
          <w:rFonts w:hint="default" w:ascii="Times New Roman" w:hAnsi="Times New Roman" w:cs="Times New Roman"/>
          <w:color w:val="000000" w:themeColor="text1"/>
          <w:u w:val="none"/>
          <w:lang w:eastAsia="zh-CN"/>
          <w14:textFill>
            <w14:solidFill>
              <w14:schemeClr w14:val="tx1"/>
            </w14:solidFill>
          </w14:textFill>
        </w:rPr>
        <w:t>会</w:t>
      </w:r>
      <w:r>
        <w:rPr>
          <w:rFonts w:hint="default" w:ascii="Times New Roman" w:hAnsi="Times New Roman" w:cs="Times New Roman"/>
          <w:color w:val="000000" w:themeColor="text1"/>
          <w14:textFill>
            <w14:solidFill>
              <w14:schemeClr w14:val="tx1"/>
            </w14:solidFill>
          </w14:textFill>
        </w:rPr>
        <w:t>办公室报告有关情况。必要时，</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w:t>
      </w:r>
      <w:r>
        <w:rPr>
          <w:rFonts w:hint="default" w:ascii="Times New Roman" w:hAnsi="Times New Roman" w:cs="Times New Roman"/>
          <w:color w:val="000000" w:themeColor="text1"/>
          <w:lang w:eastAsia="zh-CN"/>
          <w14:textFill>
            <w14:solidFill>
              <w14:schemeClr w14:val="tx1"/>
            </w14:solidFill>
          </w14:textFill>
        </w:rPr>
        <w:t>委员会</w:t>
      </w:r>
      <w:r>
        <w:rPr>
          <w:rFonts w:hint="default" w:ascii="Times New Roman" w:hAnsi="Times New Roman" w:cs="Times New Roman"/>
          <w:color w:val="000000" w:themeColor="text1"/>
          <w14:textFill>
            <w14:solidFill>
              <w14:schemeClr w14:val="tx1"/>
            </w14:solidFill>
          </w14:textFill>
        </w:rPr>
        <w:t>专家委员会组织专家开展灾情发展趋势及受灾地区需求评估。</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下拨救灾款物。</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财政</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会同</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迅速启动自然灾害救灾资金快速核拨机制，根据初步判断的灾情及时预拨部分救灾资金，积极争取</w:t>
      </w:r>
      <w:r>
        <w:rPr>
          <w:rFonts w:hint="default" w:ascii="Times New Roman" w:hAnsi="Times New Roman" w:cs="Times New Roman"/>
          <w:color w:val="000000" w:themeColor="text1"/>
          <w:highlight w:val="none"/>
          <w:lang w:val="en-US" w:eastAsia="zh-CN"/>
          <w14:textFill>
            <w14:solidFill>
              <w14:schemeClr w14:val="tx1"/>
            </w14:solidFill>
          </w14:textFill>
        </w:rPr>
        <w:t>中央</w:t>
      </w:r>
      <w:r>
        <w:rPr>
          <w:rFonts w:hint="default" w:ascii="Times New Roman" w:hAnsi="Times New Roman" w:cs="Times New Roman"/>
          <w:color w:val="000000" w:themeColor="text1"/>
          <w14:textFill>
            <w14:solidFill>
              <w14:schemeClr w14:val="tx1"/>
            </w14:solidFill>
          </w14:textFill>
        </w:rPr>
        <w:t>自然灾害救灾资金支持。灾情稳定后，根据受灾</w:t>
      </w:r>
      <w:r>
        <w:rPr>
          <w:rFonts w:hint="default" w:ascii="Times New Roman" w:hAnsi="Times New Roman" w:cs="Times New Roman"/>
          <w:color w:val="000000" w:themeColor="text1"/>
          <w:lang w:val="en-US" w:eastAsia="zh-CN"/>
          <w14:textFill>
            <w14:solidFill>
              <w14:schemeClr w14:val="tx1"/>
            </w14:solidFill>
          </w14:textFill>
        </w:rPr>
        <w:t>旗县区</w:t>
      </w:r>
      <w:r>
        <w:rPr>
          <w:rFonts w:hint="default" w:ascii="Times New Roman" w:hAnsi="Times New Roman" w:cs="Times New Roman"/>
          <w:color w:val="000000" w:themeColor="text1"/>
          <w14:textFill>
            <w14:solidFill>
              <w14:schemeClr w14:val="tx1"/>
            </w14:solidFill>
          </w14:textFill>
        </w:rPr>
        <w:t>申请和</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会同有关部门对灾情的核定情况进行清算，支持做好灾害救助工作。</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发展和改革委员会积极争取灾后应急恢复重建</w:t>
      </w:r>
      <w:r>
        <w:rPr>
          <w:rFonts w:hint="default" w:ascii="Times New Roman" w:hAnsi="Times New Roman" w:cs="Times New Roman"/>
          <w:color w:val="000000" w:themeColor="text1"/>
          <w:highlight w:val="none"/>
          <w14:textFill>
            <w14:solidFill>
              <w14:schemeClr w14:val="tx1"/>
            </w14:solidFill>
          </w14:textFill>
        </w:rPr>
        <w:t>中央</w:t>
      </w:r>
      <w:r>
        <w:rPr>
          <w:rFonts w:hint="default" w:ascii="Times New Roman" w:hAnsi="Times New Roman" w:cs="Times New Roman"/>
          <w:color w:val="000000" w:themeColor="text1"/>
          <w14:textFill>
            <w14:solidFill>
              <w14:schemeClr w14:val="tx1"/>
            </w14:solidFill>
          </w14:textFill>
        </w:rPr>
        <w:t>预算内投资，</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会同</w:t>
      </w:r>
      <w:r>
        <w:rPr>
          <w:rFonts w:hint="default" w:ascii="Times New Roman" w:hAnsi="Times New Roman" w:cs="Times New Roman"/>
          <w:color w:val="000000" w:themeColor="text1"/>
          <w:highlight w:val="none"/>
          <w:lang w:val="en-US" w:eastAsia="zh-CN"/>
          <w14:textFill>
            <w14:solidFill>
              <w14:schemeClr w14:val="tx1"/>
            </w14:solidFill>
          </w14:textFill>
        </w:rPr>
        <w:t>市发展和改革委员会</w:t>
      </w:r>
      <w:r>
        <w:rPr>
          <w:rFonts w:hint="default" w:ascii="Times New Roman" w:hAnsi="Times New Roman" w:cs="Times New Roman"/>
          <w:color w:val="000000" w:themeColor="text1"/>
          <w14:textFill>
            <w14:solidFill>
              <w14:schemeClr w14:val="tx1"/>
            </w14:solidFill>
          </w14:textFill>
        </w:rPr>
        <w:t>紧急调拨生活类救灾物资，指导、监督基层救灾应急措施落实和救灾款物发放。必要时，申请</w:t>
      </w:r>
      <w:r>
        <w:rPr>
          <w:rFonts w:hint="default" w:ascii="Times New Roman" w:hAnsi="Times New Roman" w:cs="Times New Roman"/>
          <w:color w:val="000000" w:themeColor="text1"/>
          <w:highlight w:val="none"/>
          <w:lang w:val="en-US" w:eastAsia="zh-CN"/>
          <w14:textFill>
            <w14:solidFill>
              <w14:schemeClr w14:val="tx1"/>
            </w14:solidFill>
          </w14:textFill>
        </w:rPr>
        <w:t>中央</w:t>
      </w:r>
      <w:r>
        <w:rPr>
          <w:rFonts w:hint="default" w:ascii="Times New Roman" w:hAnsi="Times New Roman" w:cs="Times New Roman"/>
          <w:color w:val="000000" w:themeColor="text1"/>
          <w14:textFill>
            <w14:solidFill>
              <w14:schemeClr w14:val="tx1"/>
            </w14:solidFill>
          </w14:textFill>
        </w:rPr>
        <w:t>救灾物资支持。交通运输、铁路、民航等部门和单位协调指导开展救灾物资、人员运输与重要通道快速修复等工作，充分发挥物流保通保畅工作机制作用，保障各类救灾物资运输畅通和人员及时转运。</w:t>
      </w:r>
    </w:p>
    <w:p>
      <w:pPr>
        <w:pStyle w:val="2"/>
        <w:keepNext w:val="0"/>
        <w:keepLines w:val="0"/>
        <w:pageBreakBefore w:val="0"/>
        <w:widowControl w:val="0"/>
        <w:kinsoku/>
        <w:wordWrap/>
        <w:overflowPunct/>
        <w:topLinePunct/>
        <w:autoSpaceDE w:val="0"/>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投入救灾力量。</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消防救援</w:t>
      </w:r>
      <w:r>
        <w:rPr>
          <w:rFonts w:hint="default" w:ascii="Times New Roman" w:hAnsi="Times New Roman" w:cs="Times New Roman"/>
          <w:color w:val="000000" w:themeColor="text1"/>
          <w:lang w:val="en-US" w:eastAsia="zh-CN"/>
          <w14:textFill>
            <w14:solidFill>
              <w14:schemeClr w14:val="tx1"/>
            </w14:solidFill>
          </w14:textFill>
        </w:rPr>
        <w:t>支</w:t>
      </w:r>
      <w:r>
        <w:rPr>
          <w:rFonts w:hint="default" w:ascii="Times New Roman" w:hAnsi="Times New Roman" w:cs="Times New Roman"/>
          <w:color w:val="000000" w:themeColor="text1"/>
          <w14:textFill>
            <w14:solidFill>
              <w14:schemeClr w14:val="tx1"/>
            </w14:solidFill>
          </w14:textFill>
        </w:rPr>
        <w:t>队、</w:t>
      </w:r>
      <w:r>
        <w:rPr>
          <w:rFonts w:hint="default" w:ascii="Times New Roman" w:hAnsi="Times New Roman" w:cs="Times New Roman"/>
          <w:color w:val="000000" w:themeColor="text1"/>
          <w:lang w:eastAsia="zh-CN"/>
          <w14:textFill>
            <w14:solidFill>
              <w14:schemeClr w14:val="tx1"/>
            </w14:solidFill>
          </w14:textFill>
        </w:rPr>
        <w:t>市森林消防中队</w:t>
      </w:r>
      <w:r>
        <w:rPr>
          <w:rFonts w:hint="default" w:ascii="Times New Roman" w:hAnsi="Times New Roman" w:cs="Times New Roman"/>
          <w:color w:val="000000" w:themeColor="text1"/>
          <w14:textFill>
            <w14:solidFill>
              <w14:schemeClr w14:val="tx1"/>
            </w14:solidFill>
          </w14:textFill>
        </w:rPr>
        <w:t>调派救援队伍投入救灾，积极帮助受灾地区转移受灾群众、运送发放救灾物资等。</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国有资产监督管理委员会督促监管企业积极参与抢险救援、基础设施抢修恢复等工作，全力支持救灾工作。</w:t>
      </w:r>
      <w:r>
        <w:rPr>
          <w:rFonts w:hint="default" w:ascii="Times New Roman" w:hAnsi="Times New Roman" w:cs="Times New Roman"/>
          <w:color w:val="000000" w:themeColor="text1"/>
          <w:highlight w:val="none"/>
          <w:lang w:val="en-US" w:eastAsia="zh-CN"/>
          <w14:textFill>
            <w14:solidFill>
              <w14:schemeClr w14:val="tx1"/>
            </w14:solidFill>
          </w14:textFill>
        </w:rPr>
        <w:t>市</w:t>
      </w:r>
      <w:r>
        <w:rPr>
          <w:rFonts w:hint="default" w:ascii="Times New Roman" w:hAnsi="Times New Roman" w:cs="Times New Roman"/>
          <w:color w:val="000000" w:themeColor="text1"/>
          <w:highlight w:val="none"/>
          <w14:textFill>
            <w14:solidFill>
              <w14:schemeClr w14:val="tx1"/>
            </w14:solidFill>
          </w14:textFill>
        </w:rPr>
        <w:t>委社会工作部</w:t>
      </w:r>
      <w:r>
        <w:rPr>
          <w:rFonts w:hint="default" w:ascii="Times New Roman" w:hAnsi="Times New Roman" w:cs="Times New Roman"/>
          <w:color w:val="000000" w:themeColor="text1"/>
          <w14:textFill>
            <w14:solidFill>
              <w14:schemeClr w14:val="tx1"/>
            </w14:solidFill>
          </w14:textFill>
        </w:rPr>
        <w:t>统筹指导有关部门和单位，协调组织</w:t>
      </w:r>
      <w:r>
        <w:rPr>
          <w:rFonts w:hint="default" w:ascii="Times New Roman" w:hAnsi="Times New Roman" w:cs="Times New Roman"/>
          <w:color w:val="000000" w:themeColor="text1"/>
          <w:lang w:val="en-US" w:eastAsia="zh-CN"/>
          <w14:textFill>
            <w14:solidFill>
              <w14:schemeClr w14:val="tx1"/>
            </w14:solidFill>
          </w14:textFill>
        </w:rPr>
        <w:t>应急</w:t>
      </w:r>
      <w:r>
        <w:rPr>
          <w:rFonts w:hint="default" w:ascii="Times New Roman" w:hAnsi="Times New Roman" w:cs="Times New Roman"/>
          <w:color w:val="000000" w:themeColor="text1"/>
          <w14:textFill>
            <w14:solidFill>
              <w14:schemeClr w14:val="tx1"/>
            </w14:solidFill>
          </w14:textFill>
        </w:rPr>
        <w:t>志愿服务力量参与灾害救助工作。军队有关单位根据</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有关部门</w:t>
      </w:r>
      <w:r>
        <w:rPr>
          <w:rFonts w:hint="default" w:ascii="Times New Roman" w:hAnsi="Times New Roman" w:cs="Times New Roman"/>
          <w:color w:val="000000" w:themeColor="text1"/>
          <w:lang w:val="en-US" w:eastAsia="zh-CN"/>
          <w14:textFill>
            <w14:solidFill>
              <w14:schemeClr w14:val="tx1"/>
            </w14:solidFill>
          </w14:textFill>
        </w:rPr>
        <w:t>单位</w:t>
      </w:r>
      <w:r>
        <w:rPr>
          <w:rFonts w:hint="default" w:ascii="Times New Roman" w:hAnsi="Times New Roman" w:cs="Times New Roman"/>
          <w:color w:val="000000" w:themeColor="text1"/>
          <w14:textFill>
            <w14:solidFill>
              <w14:schemeClr w14:val="tx1"/>
            </w14:solidFill>
          </w14:textFill>
        </w:rPr>
        <w:t>和受灾地区人民政府请求，组织协调</w:t>
      </w:r>
      <w:r>
        <w:rPr>
          <w:rFonts w:hint="default" w:ascii="Times New Roman" w:hAnsi="Times New Roman" w:cs="Times New Roman"/>
          <w:color w:val="000000" w:themeColor="text1"/>
          <w:lang w:val="en-US" w:eastAsia="zh-CN"/>
          <w14:textFill>
            <w14:solidFill>
              <w14:schemeClr w14:val="tx1"/>
            </w14:solidFill>
          </w14:textFill>
        </w:rPr>
        <w:t>军分区</w:t>
      </w:r>
      <w:r>
        <w:rPr>
          <w:rFonts w:hint="default" w:ascii="Times New Roman" w:hAnsi="Times New Roman" w:cs="Times New Roman"/>
          <w:color w:val="000000" w:themeColor="text1"/>
          <w14:textFill>
            <w14:solidFill>
              <w14:schemeClr w14:val="tx1"/>
            </w14:solidFill>
          </w14:textFill>
        </w:rPr>
        <w:t>、武警部队、民兵参与救灾，协助受灾地区人民政府做好灾害救助工作。</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6</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安置受灾群众。</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会同有关部门指导受灾地区统筹安置受灾群众，加强集中安置点管理服务，保障受灾群众基本生活。</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卫生健康委员会、</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疾病预防控制</w:t>
      </w:r>
      <w:r>
        <w:rPr>
          <w:rFonts w:hint="default" w:ascii="Times New Roman" w:hAnsi="Times New Roman" w:cs="Times New Roman"/>
          <w:color w:val="000000" w:themeColor="text1"/>
          <w:lang w:val="en-US" w:eastAsia="zh-CN"/>
          <w14:textFill>
            <w14:solidFill>
              <w14:schemeClr w14:val="tx1"/>
            </w14:solidFill>
          </w14:textFill>
        </w:rPr>
        <w:t>中心及</w:t>
      </w:r>
      <w:r>
        <w:rPr>
          <w:rFonts w:hint="default" w:ascii="Times New Roman" w:hAnsi="Times New Roman" w:cs="Times New Roman"/>
          <w:color w:val="000000" w:themeColor="text1"/>
          <w14:textFill>
            <w14:solidFill>
              <w14:schemeClr w14:val="tx1"/>
            </w14:solidFill>
          </w14:textFill>
        </w:rPr>
        <w:t>时组织医疗卫生队伍赴受灾地区协助开展医疗救治、灾后防疫和心理援助等卫生应急工作。</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红十字会协助做好现场应急救护工作。</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民政</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指导做好因灾遇难人员遗体处置工作。</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教育</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lang w:eastAsia="zh-CN"/>
          <w14:textFill>
            <w14:solidFill>
              <w14:schemeClr w14:val="tx1"/>
            </w14:solidFill>
          </w14:textFill>
        </w:rPr>
        <w:t>妇女</w:t>
      </w:r>
      <w:r>
        <w:rPr>
          <w:rFonts w:hint="default" w:ascii="Times New Roman" w:hAnsi="Times New Roman" w:cs="Times New Roman"/>
          <w:color w:val="000000" w:themeColor="text1"/>
          <w:spacing w:val="-11"/>
          <w:sz w:val="32"/>
          <w:lang w:eastAsia="zh-CN"/>
          <w14:textFill>
            <w14:solidFill>
              <w14:schemeClr w14:val="tx1"/>
            </w14:solidFill>
          </w14:textFill>
        </w:rPr>
        <w:t>联合会</w:t>
      </w:r>
      <w:r>
        <w:rPr>
          <w:rFonts w:hint="default" w:ascii="Times New Roman" w:hAnsi="Times New Roman" w:cs="Times New Roman"/>
          <w:color w:val="000000" w:themeColor="text1"/>
          <w:spacing w:val="-11"/>
          <w:sz w:val="32"/>
          <w14:textFill>
            <w14:solidFill>
              <w14:schemeClr w14:val="tx1"/>
            </w14:solidFill>
          </w14:textFill>
        </w:rPr>
        <w:t>协助做好伤病学生的救治和抚慰、妇女儿童安置服务等工作。</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7</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恢复受灾地区秩序。</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公安</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指导加强受灾地区社会治安和道路交通应急管理。</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发展和改革委员会、</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农牧</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商务</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市场监督管理局等有关部门做好保障市场供应工作，防止价格大幅波动。</w:t>
      </w:r>
      <w:r>
        <w:rPr>
          <w:rFonts w:hint="default" w:ascii="Times New Roman" w:hAnsi="Times New Roman" w:cs="Times New Roman"/>
          <w:color w:val="000000" w:themeColor="text1"/>
          <w:highlight w:val="none"/>
          <w:lang w:eastAsia="zh-CN"/>
          <w14:textFill>
            <w14:solidFill>
              <w14:schemeClr w14:val="tx1"/>
            </w14:solidFill>
          </w14:textFill>
        </w:rPr>
        <w:t>市</w:t>
      </w:r>
      <w:r>
        <w:rPr>
          <w:rFonts w:hint="default" w:ascii="Times New Roman" w:hAnsi="Times New Roman" w:cs="Times New Roman"/>
          <w:color w:val="000000" w:themeColor="text1"/>
          <w:highlight w:val="none"/>
          <w14:textFill>
            <w14:solidFill>
              <w14:schemeClr w14:val="tx1"/>
            </w14:solidFill>
          </w14:textFill>
        </w:rPr>
        <w:t>工业和信息化</w:t>
      </w:r>
      <w:r>
        <w:rPr>
          <w:rFonts w:hint="default" w:ascii="Times New Roman" w:hAnsi="Times New Roman" w:cs="Times New Roman"/>
          <w:color w:val="000000" w:themeColor="text1"/>
          <w:highlight w:val="none"/>
          <w:lang w:val="en-US" w:eastAsia="zh-CN"/>
          <w14:textFill>
            <w14:solidFill>
              <w14:schemeClr w14:val="tx1"/>
            </w14:solidFill>
          </w14:textFill>
        </w:rPr>
        <w:t>局</w:t>
      </w:r>
      <w:r>
        <w:rPr>
          <w:rFonts w:hint="default" w:ascii="Times New Roman" w:hAnsi="Times New Roman" w:cs="Times New Roman"/>
          <w:color w:val="000000" w:themeColor="text1"/>
          <w:highlight w:val="none"/>
          <w14:textFill>
            <w14:solidFill>
              <w14:schemeClr w14:val="tx1"/>
            </w14:solidFill>
          </w14:textFill>
        </w:rPr>
        <w:t>组织协调救灾物资装备、防护和消杀用品、药品和医疗器械等生产供应工作。</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教育</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指导受灾地区尽快恢复正常教育教学秩序。</w:t>
      </w:r>
      <w:r>
        <w:rPr>
          <w:rFonts w:hint="default" w:ascii="Times New Roman" w:hAnsi="Times New Roman" w:cs="Times New Roman"/>
          <w:color w:val="000000" w:themeColor="text1"/>
          <w:lang w:eastAsia="zh-CN"/>
          <w14:textFill>
            <w14:solidFill>
              <w14:schemeClr w14:val="tx1"/>
            </w14:solidFill>
          </w14:textFill>
        </w:rPr>
        <w:t>国家金融监督管理总局</w:t>
      </w:r>
      <w:r>
        <w:rPr>
          <w:rFonts w:hint="default" w:ascii="Times New Roman" w:hAnsi="Times New Roman" w:cs="Times New Roman"/>
          <w:color w:val="000000" w:themeColor="text1"/>
          <w:lang w:val="en-US" w:eastAsia="zh-CN"/>
          <w14:textFill>
            <w14:solidFill>
              <w14:schemeClr w14:val="tx1"/>
            </w14:solidFill>
          </w14:textFill>
        </w:rPr>
        <w:t>巴彦淖尔</w:t>
      </w:r>
      <w:r>
        <w:rPr>
          <w:rFonts w:hint="default" w:ascii="Times New Roman" w:hAnsi="Times New Roman" w:cs="Times New Roman"/>
          <w:color w:val="000000" w:themeColor="text1"/>
          <w:lang w:eastAsia="zh-CN"/>
          <w14:textFill>
            <w14:solidFill>
              <w14:schemeClr w14:val="tx1"/>
            </w14:solidFill>
          </w14:textFill>
        </w:rPr>
        <w:t>监管</w:t>
      </w:r>
      <w:r>
        <w:rPr>
          <w:rFonts w:hint="default" w:ascii="Times New Roman" w:hAnsi="Times New Roman" w:cs="Times New Roman"/>
          <w:color w:val="000000" w:themeColor="text1"/>
          <w:lang w:val="en-US" w:eastAsia="zh-CN"/>
          <w14:textFill>
            <w14:solidFill>
              <w14:schemeClr w14:val="tx1"/>
            </w14:solidFill>
          </w14:textFill>
        </w:rPr>
        <w:t>分</w:t>
      </w:r>
      <w:r>
        <w:rPr>
          <w:rFonts w:hint="default" w:ascii="Times New Roman" w:hAnsi="Times New Roman" w:cs="Times New Roman"/>
          <w:color w:val="000000" w:themeColor="text1"/>
          <w14:textFill>
            <w14:solidFill>
              <w14:schemeClr w14:val="tx1"/>
            </w14:solidFill>
          </w14:textFill>
        </w:rPr>
        <w:t>局指导做好受灾地区保险理赔和金融支持服务。</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8</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抢修基础设施。</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住房和城乡建设</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指导灾后房屋建筑和市政基础设施工程的安全应急评估等工作。</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水利</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指导受灾地区水利水电工程设施修复、蓄滞洪区运用及补偿、水利行业供水和村镇应急供水工作。</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能源局指导监管范围内的水电工程修复及电力应急保障等工作。</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交通运输</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、中国铁路呼和浩特局集团有限公司</w:t>
      </w:r>
      <w:r>
        <w:rPr>
          <w:rFonts w:hint="default" w:ascii="Times New Roman" w:hAnsi="Times New Roman" w:cs="Times New Roman"/>
          <w:color w:val="000000" w:themeColor="text1"/>
          <w:lang w:val="en-US" w:eastAsia="zh-CN"/>
          <w14:textFill>
            <w14:solidFill>
              <w14:schemeClr w14:val="tx1"/>
            </w14:solidFill>
          </w14:textFill>
        </w:rPr>
        <w:t>临河运营维修段</w:t>
      </w:r>
      <w:r>
        <w:rPr>
          <w:rFonts w:hint="default" w:ascii="Times New Roman" w:hAnsi="Times New Roman" w:cs="Times New Roman"/>
          <w:color w:val="000000" w:themeColor="text1"/>
          <w14:textFill>
            <w14:solidFill>
              <w14:schemeClr w14:val="tx1"/>
            </w14:solidFill>
          </w14:textFill>
        </w:rPr>
        <w:t>组织做好受损交通设施的紧急抢修工作。</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9</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提供技术支撑。</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工业和信息化</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市铁塔公司、中国电信巴彦淖尔分公司、中国移动巴彦淖尔分公司、中国联通巴彦淖尔分公司</w:t>
      </w:r>
      <w:r>
        <w:rPr>
          <w:rFonts w:hint="default" w:ascii="Times New Roman" w:hAnsi="Times New Roman" w:cs="Times New Roman"/>
          <w:color w:val="000000" w:themeColor="text1"/>
          <w14:textFill>
            <w14:solidFill>
              <w14:schemeClr w14:val="tx1"/>
            </w14:solidFill>
          </w14:textFill>
        </w:rPr>
        <w:t>组织做好受灾地区应急通信保障工作。</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自然资源</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及时提供受灾地区地理信息数据，组织受灾地区现场影像获取等应急测绘，开展灾情监测和空间分析，提供应急测绘保障服务。</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生态环境</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及时监测因灾害导致的生态环境破坏、污染、变化等情况，开展受灾地区生态环境状况调查评估。</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10</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启动救灾捐赠。</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会同</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民政</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组织开展跨</w:t>
      </w:r>
      <w:r>
        <w:rPr>
          <w:rFonts w:hint="default" w:ascii="Times New Roman" w:hAnsi="Times New Roman" w:cs="Times New Roman"/>
          <w:color w:val="000000" w:themeColor="text1"/>
          <w:lang w:val="en-US" w:eastAsia="zh-CN"/>
          <w14:textFill>
            <w14:solidFill>
              <w14:schemeClr w14:val="tx1"/>
            </w14:solidFill>
          </w14:textFill>
        </w:rPr>
        <w:t>旗县区</w:t>
      </w:r>
      <w:r>
        <w:rPr>
          <w:rFonts w:hint="default" w:ascii="Times New Roman" w:hAnsi="Times New Roman" w:cs="Times New Roman"/>
          <w:color w:val="000000" w:themeColor="text1"/>
          <w14:textFill>
            <w14:solidFill>
              <w14:schemeClr w14:val="tx1"/>
            </w14:solidFill>
          </w14:textFill>
        </w:rPr>
        <w:t>或全</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性救灾捐赠活动，指导具有救灾宗旨的社会组织加强捐赠款物管理、分配和使用。</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红十字会依法开展相关救灾工作，开展救灾募捐等活动。外事办</w:t>
      </w:r>
      <w:r>
        <w:rPr>
          <w:rFonts w:hint="default" w:ascii="Times New Roman" w:hAnsi="Times New Roman" w:cs="Times New Roman"/>
          <w:color w:val="000000" w:themeColor="text1"/>
          <w:lang w:val="en-US" w:eastAsia="zh-CN"/>
          <w14:textFill>
            <w14:solidFill>
              <w14:schemeClr w14:val="tx1"/>
            </w14:solidFill>
          </w14:textFill>
        </w:rPr>
        <w:t>公室</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乌拉特</w:t>
      </w:r>
      <w:r>
        <w:rPr>
          <w:rFonts w:hint="default" w:ascii="Times New Roman" w:hAnsi="Times New Roman" w:cs="Times New Roman"/>
          <w:color w:val="000000" w:themeColor="text1"/>
          <w14:textFill>
            <w14:solidFill>
              <w14:schemeClr w14:val="tx1"/>
            </w14:solidFill>
          </w14:textFill>
        </w:rPr>
        <w:t>海关协助做好救灾的涉外工作。</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11</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加强新闻宣传。</w:t>
      </w:r>
      <w:r>
        <w:rPr>
          <w:rFonts w:hint="default" w:ascii="Times New Roman" w:hAnsi="Times New Roman" w:cs="Times New Roman"/>
          <w:color w:val="000000" w:themeColor="text1"/>
          <w:lang w:val="en-US" w:eastAsia="zh-CN"/>
          <w14:textFill>
            <w14:solidFill>
              <w14:schemeClr w14:val="tx1"/>
            </w14:solidFill>
          </w14:textFill>
        </w:rPr>
        <w:t>市委</w:t>
      </w:r>
      <w:r>
        <w:rPr>
          <w:rFonts w:hint="default" w:ascii="Times New Roman" w:hAnsi="Times New Roman" w:cs="Times New Roman"/>
          <w:color w:val="000000" w:themeColor="text1"/>
          <w14:textFill>
            <w14:solidFill>
              <w14:schemeClr w14:val="tx1"/>
            </w14:solidFill>
          </w14:textFill>
        </w:rPr>
        <w:t>宣传部统筹负责新闻宣传和舆论引导工作，指导有关部门和地区建立新闻发布与媒体采访服务管理机制，及时组织新闻发布会，协调指导各级媒体做好新闻宣传。</w:t>
      </w:r>
      <w:r>
        <w:rPr>
          <w:rFonts w:hint="default" w:ascii="Times New Roman" w:hAnsi="Times New Roman" w:cs="Times New Roman"/>
          <w:color w:val="000000" w:themeColor="text1"/>
          <w:lang w:val="en-US" w:eastAsia="zh-CN"/>
          <w14:textFill>
            <w14:solidFill>
              <w14:schemeClr w14:val="tx1"/>
            </w14:solidFill>
          </w14:textFill>
        </w:rPr>
        <w:t>市委网络安全和信息化委员会办公室</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市融媒体中心</w:t>
      </w:r>
      <w:r>
        <w:rPr>
          <w:rFonts w:hint="default" w:ascii="Times New Roman" w:hAnsi="Times New Roman" w:cs="Times New Roman"/>
          <w:color w:val="000000" w:themeColor="text1"/>
          <w14:textFill>
            <w14:solidFill>
              <w14:schemeClr w14:val="tx1"/>
            </w14:solidFill>
          </w14:textFill>
        </w:rPr>
        <w:t>等按职责组织做好新闻报道和舆论引导工作。</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12</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开展损失评估。灾情稳定后，根据</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委、</w:t>
      </w:r>
      <w:r>
        <w:rPr>
          <w:rFonts w:hint="default" w:ascii="Times New Roman" w:hAnsi="Times New Roman" w:cs="Times New Roman"/>
          <w:color w:val="000000" w:themeColor="text1"/>
          <w:lang w:eastAsia="zh-CN"/>
          <w14:textFill>
            <w14:solidFill>
              <w14:schemeClr w14:val="tx1"/>
            </w14:solidFill>
          </w14:textFill>
        </w:rPr>
        <w:t>市政府</w:t>
      </w:r>
      <w:r>
        <w:rPr>
          <w:rFonts w:hint="default" w:ascii="Times New Roman" w:hAnsi="Times New Roman" w:cs="Times New Roman"/>
          <w:color w:val="000000" w:themeColor="text1"/>
          <w14:textFill>
            <w14:solidFill>
              <w14:schemeClr w14:val="tx1"/>
            </w14:solidFill>
          </w14:textFill>
        </w:rPr>
        <w:t>关于灾害评估和恢复重建工作的统一部署，</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会同</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有关部门，指导受灾</w:t>
      </w:r>
      <w:r>
        <w:rPr>
          <w:rFonts w:hint="default" w:ascii="Times New Roman" w:hAnsi="Times New Roman" w:cs="Times New Roman"/>
          <w:color w:val="000000" w:themeColor="text1"/>
          <w:lang w:val="en-US" w:eastAsia="zh-CN"/>
          <w14:textFill>
            <w14:solidFill>
              <w14:schemeClr w14:val="tx1"/>
            </w14:solidFill>
          </w14:textFill>
        </w:rPr>
        <w:t>旗县区</w:t>
      </w:r>
      <w:r>
        <w:rPr>
          <w:rFonts w:hint="default" w:ascii="Times New Roman" w:hAnsi="Times New Roman" w:cs="Times New Roman"/>
          <w:color w:val="000000" w:themeColor="text1"/>
          <w14:textFill>
            <w14:solidFill>
              <w14:schemeClr w14:val="tx1"/>
            </w14:solidFill>
          </w14:textFill>
        </w:rPr>
        <w:t>人民政府组织开展灾害损失综合评估工作，按有关规定统一发布灾害损失情况。</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13</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w:t>
      </w:r>
      <w:r>
        <w:rPr>
          <w:rFonts w:hint="default" w:ascii="Times New Roman" w:hAnsi="Times New Roman" w:cs="Times New Roman"/>
          <w:color w:val="000000" w:themeColor="text1"/>
          <w:lang w:eastAsia="zh-CN"/>
          <w14:textFill>
            <w14:solidFill>
              <w14:schemeClr w14:val="tx1"/>
            </w14:solidFill>
          </w14:textFill>
        </w:rPr>
        <w:t>委员会</w:t>
      </w:r>
      <w:r>
        <w:rPr>
          <w:rFonts w:hint="default" w:ascii="Times New Roman" w:hAnsi="Times New Roman" w:cs="Times New Roman"/>
          <w:color w:val="000000" w:themeColor="text1"/>
          <w14:textFill>
            <w14:solidFill>
              <w14:schemeClr w14:val="tx1"/>
            </w14:solidFill>
          </w14:textFill>
        </w:rPr>
        <w:t>其他成员单位按照职责分工，做好有关工作。</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14</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w:t>
      </w:r>
      <w:r>
        <w:rPr>
          <w:rFonts w:hint="default" w:ascii="Times New Roman" w:hAnsi="Times New Roman" w:cs="Times New Roman"/>
          <w:color w:val="000000" w:themeColor="text1"/>
          <w:lang w:eastAsia="zh-CN"/>
          <w14:textFill>
            <w14:solidFill>
              <w14:schemeClr w14:val="tx1"/>
            </w14:solidFill>
          </w14:textFill>
        </w:rPr>
        <w:t>委员会</w:t>
      </w:r>
      <w:r>
        <w:rPr>
          <w:rFonts w:hint="default" w:ascii="Times New Roman" w:hAnsi="Times New Roman" w:cs="Times New Roman"/>
          <w:color w:val="000000" w:themeColor="text1"/>
          <w14:textFill>
            <w14:solidFill>
              <w14:schemeClr w14:val="tx1"/>
            </w14:solidFill>
          </w14:textFill>
        </w:rPr>
        <w:t>办公室及时汇总各部门开展灾害救助等工作情况并上报。</w:t>
      </w:r>
    </w:p>
    <w:p>
      <w:pPr>
        <w:pStyle w:val="4"/>
        <w:keepNext w:val="0"/>
        <w:keepLines w:val="0"/>
        <w:pageBreakBefore w:val="0"/>
        <w:widowControl w:val="0"/>
        <w:kinsoku/>
        <w:wordWrap/>
        <w:overflowPunct/>
        <w:topLinePunct/>
        <w:autoSpaceDE w:val="0"/>
        <w:autoSpaceDN/>
        <w:bidi w:val="0"/>
        <w:adjustRightInd/>
        <w:snapToGrid/>
        <w:spacing w:before="0" w:after="0" w:line="600" w:lineRule="exact"/>
        <w:textAlignment w:val="auto"/>
        <w:rPr>
          <w:rFonts w:hint="default" w:ascii="Times New Roman" w:hAnsi="Times New Roman" w:cs="Times New Roman"/>
          <w:color w:val="000000" w:themeColor="text1"/>
          <w14:textFill>
            <w14:solidFill>
              <w14:schemeClr w14:val="tx1"/>
            </w14:solidFill>
          </w14:textFill>
        </w:rPr>
      </w:pPr>
      <w:bookmarkStart w:id="64" w:name="_Toc19947"/>
      <w:r>
        <w:rPr>
          <w:rFonts w:hint="default" w:ascii="Times New Roman"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2 二</w:t>
      </w:r>
      <w:r>
        <w:rPr>
          <w:rFonts w:hint="default" w:ascii="Times New Roman" w:hAnsi="Times New Roman" w:cs="Times New Roman"/>
          <w:color w:val="000000" w:themeColor="text1"/>
          <w14:textFill>
            <w14:solidFill>
              <w14:schemeClr w14:val="tx1"/>
            </w14:solidFill>
          </w14:textFill>
        </w:rPr>
        <w:t>级响应</w:t>
      </w:r>
      <w:bookmarkEnd w:id="64"/>
    </w:p>
    <w:p>
      <w:pPr>
        <w:keepNext w:val="0"/>
        <w:keepLines w:val="0"/>
        <w:pageBreakBefore w:val="0"/>
        <w:widowControl w:val="0"/>
        <w:kinsoku/>
        <w:wordWrap/>
        <w:overflowPunct/>
        <w:topLinePunct/>
        <w:autoSpaceDE w:val="0"/>
        <w:autoSpaceDN/>
        <w:bidi w:val="0"/>
        <w:adjustRightInd/>
        <w:snapToGrid/>
        <w:spacing w:line="600" w:lineRule="exact"/>
        <w:textAlignment w:val="auto"/>
        <w:outlineLvl w:val="2"/>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5.2.1启动条件</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某一或相邻几个旗县区一次灾害过程出现或会商研判可能出现下列情况之一的，可启动二级响应：</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（1）死亡和失踪20人以上、30人以下（不含本数，下同）；</w:t>
      </w:r>
    </w:p>
    <w:p>
      <w:pPr>
        <w:pStyle w:val="2"/>
        <w:keepNext w:val="0"/>
        <w:keepLines w:val="0"/>
        <w:pageBreakBefore w:val="0"/>
        <w:widowControl w:val="0"/>
        <w:kinsoku/>
        <w:wordWrap/>
        <w:overflowPunct/>
        <w:topLinePunct/>
        <w:autoSpaceDE w:val="0"/>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紧急转移安置和需紧急生活救助5万人以上、10万人以下；</w:t>
      </w:r>
    </w:p>
    <w:p>
      <w:pPr>
        <w:pStyle w:val="2"/>
        <w:keepNext w:val="0"/>
        <w:keepLines w:val="0"/>
        <w:pageBreakBefore w:val="0"/>
        <w:widowControl w:val="0"/>
        <w:kinsoku/>
        <w:wordWrap/>
        <w:overflowPunct/>
        <w:topLinePunct/>
        <w:autoSpaceDE w:val="0"/>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倒塌和严重损坏房屋3000间或1000户以上、1万间或3000户以下；</w:t>
      </w:r>
    </w:p>
    <w:p>
      <w:pPr>
        <w:pStyle w:val="2"/>
        <w:keepNext w:val="0"/>
        <w:keepLines w:val="0"/>
        <w:pageBreakBefore w:val="0"/>
        <w:widowControl w:val="0"/>
        <w:kinsoku/>
        <w:wordWrap/>
        <w:overflowPunct/>
        <w:topLinePunct/>
        <w:autoSpaceDE w:val="0"/>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干旱灾害造成缺粮或缺水等生活困难，需政府救助人数占农牧业人口20%以上、25%以下。</w:t>
      </w:r>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需要启动二级响应的其他情形。</w:t>
      </w:r>
    </w:p>
    <w:p>
      <w:pPr>
        <w:keepNext w:val="0"/>
        <w:keepLines w:val="0"/>
        <w:pageBreakBefore w:val="0"/>
        <w:widowControl w:val="0"/>
        <w:kinsoku/>
        <w:wordWrap/>
        <w:overflowPunct/>
        <w:topLinePunct/>
        <w:autoSpaceDE w:val="0"/>
        <w:autoSpaceDN/>
        <w:bidi w:val="0"/>
        <w:adjustRightInd/>
        <w:snapToGrid/>
        <w:spacing w:line="600" w:lineRule="exact"/>
        <w:textAlignment w:val="auto"/>
        <w:outlineLvl w:val="2"/>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5.2.2</w:t>
      </w:r>
      <w:r>
        <w:rPr>
          <w:rFonts w:hint="default"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启动程序</w:t>
      </w:r>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灾害发生后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z w:val="32"/>
          <w:szCs w:val="32"/>
          <w14:textFill>
            <w14:solidFill>
              <w14:schemeClr w14:val="tx1"/>
            </w14:solidFill>
          </w14:textFill>
        </w:rPr>
        <w:t>应急管理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z w:val="32"/>
          <w:szCs w:val="32"/>
          <w14:textFill>
            <w14:solidFill>
              <w14:schemeClr w14:val="tx1"/>
            </w14:solidFill>
          </w14:textFill>
        </w:rPr>
        <w:t>经分析评估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认定灾情达到启动标准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防灾减灾救灾</w:t>
      </w:r>
      <w:r>
        <w:rPr>
          <w:rFonts w:hint="default" w:ascii="Times New Roman" w:hAnsi="Times New Roman" w:cs="Times New Roman"/>
          <w:color w:val="000000" w:themeColor="text1"/>
          <w:sz w:val="32"/>
          <w:szCs w:val="32"/>
          <w:lang w:eastAsia="zh-CN"/>
          <w14:textFill>
            <w14:solidFill>
              <w14:schemeClr w14:val="tx1"/>
            </w14:solidFill>
          </w14:textFill>
        </w:rPr>
        <w:t>委员会</w:t>
      </w:r>
      <w:r>
        <w:rPr>
          <w:rFonts w:hint="default" w:ascii="Times New Roman" w:hAnsi="Times New Roman" w:eastAsia="仿宋_GB2312" w:cs="Times New Roman"/>
          <w:color w:val="000000" w:themeColor="text1"/>
          <w:sz w:val="32"/>
          <w:szCs w:val="32"/>
          <w14:textFill>
            <w14:solidFill>
              <w14:schemeClr w14:val="tx1"/>
            </w14:solidFill>
          </w14:textFill>
        </w:rPr>
        <w:t>提出启动</w:t>
      </w:r>
      <w:r>
        <w:rPr>
          <w:rFonts w:hint="default" w:ascii="Times New Roman" w:hAnsi="Times New Roman" w:cs="Times New Roman"/>
          <w:color w:val="000000" w:themeColor="text1"/>
          <w:sz w:val="32"/>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级响应</w:t>
      </w:r>
      <w:r>
        <w:rPr>
          <w:rFonts w:hint="default" w:ascii="Times New Roman" w:hAnsi="Times New Roman" w:cs="Times New Roman"/>
          <w:color w:val="000000" w:themeColor="text1"/>
          <w:sz w:val="32"/>
          <w:szCs w:val="32"/>
          <w:lang w:val="en-US" w:eastAsia="zh-CN"/>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建议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，报</w:t>
      </w:r>
      <w:r>
        <w:rPr>
          <w:rFonts w:hint="default" w:ascii="Times New Roman" w:hAnsi="Times New Roman"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防灾减灾救灾委员会常务副</w:t>
      </w:r>
      <w:r>
        <w:rPr>
          <w:rFonts w:hint="default" w:ascii="Times New Roman" w:hAnsi="Times New Roman" w:cs="Times New Roman"/>
          <w:color w:val="000000" w:themeColor="text1"/>
          <w:sz w:val="32"/>
          <w:szCs w:val="32"/>
          <w:lang w:val="en-US" w:eastAsia="zh-CN"/>
          <w14:textFill>
            <w14:solidFill>
              <w14:schemeClr w14:val="tx1"/>
            </w14:solidFill>
          </w14:textFill>
        </w:rPr>
        <w:t>主任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决定，并向</w:t>
      </w:r>
      <w:r>
        <w:rPr>
          <w:rFonts w:hint="default" w:ascii="Times New Roman" w:hAnsi="Times New Roman"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防灾减灾救灾委员会主任报告</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autoSpaceDE w:val="0"/>
        <w:autoSpaceDN/>
        <w:bidi w:val="0"/>
        <w:adjustRightInd/>
        <w:snapToGrid/>
        <w:spacing w:line="600" w:lineRule="exact"/>
        <w:textAlignment w:val="auto"/>
        <w:outlineLvl w:val="2"/>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5.2.3</w:t>
      </w:r>
      <w:r>
        <w:rPr>
          <w:rFonts w:hint="default"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响应措施</w:t>
      </w:r>
    </w:p>
    <w:p>
      <w:pPr>
        <w:pStyle w:val="2"/>
        <w:keepNext w:val="0"/>
        <w:keepLines w:val="0"/>
        <w:pageBreakBefore w:val="0"/>
        <w:widowControl w:val="0"/>
        <w:kinsoku/>
        <w:wordWrap/>
        <w:overflowPunct/>
        <w:topLinePunct/>
        <w:autoSpaceDE w:val="0"/>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防灾减灾救灾委员会常务副主任组织协调</w:t>
      </w:r>
      <w:r>
        <w:rPr>
          <w:rFonts w:hint="default" w:ascii="Times New Roman" w:hAnsi="Times New Roman" w:cs="Times New Roman"/>
          <w:color w:val="000000" w:themeColor="text1"/>
          <w:lang w:val="en-US" w:eastAsia="zh-CN"/>
          <w14:textFill>
            <w14:solidFill>
              <w14:schemeClr w14:val="tx1"/>
            </w14:solidFill>
          </w14:textFill>
        </w:rPr>
        <w:t>市级</w:t>
      </w:r>
      <w:r>
        <w:rPr>
          <w:rFonts w:hint="default" w:ascii="Times New Roman" w:hAnsi="Times New Roman" w:cs="Times New Roman"/>
          <w:color w:val="000000" w:themeColor="text1"/>
          <w14:textFill>
            <w14:solidFill>
              <w14:schemeClr w14:val="tx1"/>
            </w14:solidFill>
          </w14:textFill>
        </w:rPr>
        <w:t>层面灾害救助工作，指导支持受灾</w:t>
      </w:r>
      <w:r>
        <w:rPr>
          <w:rFonts w:hint="default" w:ascii="Times New Roman" w:hAnsi="Times New Roman" w:cs="Times New Roman"/>
          <w:color w:val="000000" w:themeColor="text1"/>
          <w:lang w:val="en-US" w:eastAsia="zh-CN"/>
          <w14:textFill>
            <w14:solidFill>
              <w14:schemeClr w14:val="tx1"/>
            </w14:solidFill>
          </w14:textFill>
        </w:rPr>
        <w:t>旗县区</w:t>
      </w:r>
      <w:r>
        <w:rPr>
          <w:rFonts w:hint="default" w:ascii="Times New Roman" w:hAnsi="Times New Roman" w:cs="Times New Roman"/>
          <w:color w:val="000000" w:themeColor="text1"/>
          <w14:textFill>
            <w14:solidFill>
              <w14:schemeClr w14:val="tx1"/>
            </w14:solidFill>
          </w14:textFill>
        </w:rPr>
        <w:t>灾害救助工作。</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防灾减灾救灾委员会及其成员单位、相关涉灾部门单位视情采取以下措施：</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bookmarkStart w:id="65" w:name="_Toc29349"/>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1</w:t>
      </w:r>
      <w:r>
        <w:rPr>
          <w:rFonts w:hint="default" w:ascii="Times New Roman" w:hAnsi="Times New Roman" w:cs="Times New Roman"/>
          <w:color w:val="000000" w:themeColor="text1"/>
          <w:lang w:eastAsia="zh-CN"/>
          <w14:textFill>
            <w14:solidFill>
              <w14:schemeClr w14:val="tx1"/>
            </w14:solidFill>
          </w14:textFill>
        </w:rPr>
        <w:t>）开展会商研判。</w:t>
      </w:r>
      <w:r>
        <w:rPr>
          <w:rFonts w:hint="default" w:ascii="Times New Roman" w:hAnsi="Times New Roman" w:cs="Times New Roman"/>
          <w:color w:val="000000" w:themeColor="text1"/>
          <w14:textFill>
            <w14:solidFill>
              <w14:schemeClr w14:val="tx1"/>
            </w14:solidFill>
          </w14:textFill>
        </w:rPr>
        <w:t>会商研判灾情和救灾形势，研究部署灾害救助工作，对指导支持受灾地区救灾重大事项作出决定，有关情况及时向</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委、</w:t>
      </w:r>
      <w:r>
        <w:rPr>
          <w:rFonts w:hint="default" w:ascii="Times New Roman" w:hAnsi="Times New Roman" w:cs="Times New Roman"/>
          <w:color w:val="000000" w:themeColor="text1"/>
          <w:lang w:eastAsia="zh-CN"/>
          <w14:textFill>
            <w14:solidFill>
              <w14:schemeClr w14:val="tx1"/>
            </w14:solidFill>
          </w14:textFill>
        </w:rPr>
        <w:t>市政府</w:t>
      </w:r>
      <w:r>
        <w:rPr>
          <w:rFonts w:hint="default" w:ascii="Times New Roman" w:hAnsi="Times New Roman" w:cs="Times New Roman"/>
          <w:color w:val="000000" w:themeColor="text1"/>
          <w14:textFill>
            <w14:solidFill>
              <w14:schemeClr w14:val="tx1"/>
            </w14:solidFill>
          </w14:textFill>
        </w:rPr>
        <w:t>报告。</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lang w:eastAsia="zh-CN"/>
          <w14:textFill>
            <w14:solidFill>
              <w14:schemeClr w14:val="tx1"/>
            </w14:solidFill>
          </w14:textFill>
        </w:rPr>
        <w:t>）派出工作组。</w:t>
      </w:r>
      <w:r>
        <w:rPr>
          <w:rFonts w:hint="default" w:ascii="Times New Roman" w:hAnsi="Times New Roman" w:cs="Times New Roman"/>
          <w:color w:val="000000" w:themeColor="text1"/>
          <w14:textFill>
            <w14:solidFill>
              <w14:schemeClr w14:val="tx1"/>
            </w14:solidFill>
          </w14:textFill>
        </w:rPr>
        <w:t>派出由有关部门组成的工作组，赴受灾地区指导灾害救助工作，核查灾情，慰问受灾群众。根据灾情和救灾工作需要，</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可派出先期工作组，赴受灾地区指导开展灾害救助工作。</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汇总统计灾情。</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w:t>
      </w:r>
      <w:r>
        <w:rPr>
          <w:rFonts w:hint="default" w:ascii="Times New Roman" w:hAnsi="Times New Roman" w:cs="Times New Roman"/>
          <w:color w:val="000000" w:themeColor="text1"/>
          <w:lang w:eastAsia="zh-CN"/>
          <w14:textFill>
            <w14:solidFill>
              <w14:schemeClr w14:val="tx1"/>
            </w14:solidFill>
          </w14:textFill>
        </w:rPr>
        <w:t>委员会</w:t>
      </w:r>
      <w:r>
        <w:rPr>
          <w:rFonts w:hint="default" w:ascii="Times New Roman" w:hAnsi="Times New Roman" w:cs="Times New Roman"/>
          <w:color w:val="000000" w:themeColor="text1"/>
          <w14:textFill>
            <w14:solidFill>
              <w14:schemeClr w14:val="tx1"/>
            </w14:solidFill>
          </w14:textFill>
        </w:rPr>
        <w:t>办公室及时掌握灾情和救灾工作动态信息，按照有关规定统一发布灾情，及时发布受灾地区需求。</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有关部门和单位做好灾情、受灾地区需求、救灾工作动态等信息共享，每日向</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w:t>
      </w:r>
      <w:r>
        <w:rPr>
          <w:rFonts w:hint="default" w:ascii="Times New Roman" w:hAnsi="Times New Roman" w:cs="Times New Roman"/>
          <w:color w:val="000000" w:themeColor="text1"/>
          <w:lang w:eastAsia="zh-CN"/>
          <w14:textFill>
            <w14:solidFill>
              <w14:schemeClr w14:val="tx1"/>
            </w14:solidFill>
          </w14:textFill>
        </w:rPr>
        <w:t>委员</w:t>
      </w:r>
      <w:r>
        <w:rPr>
          <w:rFonts w:hint="default" w:ascii="Times New Roman" w:hAnsi="Times New Roman" w:cs="Times New Roman"/>
          <w:color w:val="000000" w:themeColor="text1"/>
          <w:u w:val="none"/>
          <w:lang w:eastAsia="zh-CN"/>
          <w14:textFill>
            <w14:solidFill>
              <w14:schemeClr w14:val="tx1"/>
            </w14:solidFill>
          </w14:textFill>
        </w:rPr>
        <w:t>会</w:t>
      </w:r>
      <w:r>
        <w:rPr>
          <w:rFonts w:hint="default" w:ascii="Times New Roman" w:hAnsi="Times New Roman" w:cs="Times New Roman"/>
          <w:color w:val="000000" w:themeColor="text1"/>
          <w14:textFill>
            <w14:solidFill>
              <w14:schemeClr w14:val="tx1"/>
            </w14:solidFill>
          </w14:textFill>
        </w:rPr>
        <w:t>办公室报告有关情况。必要时，</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w:t>
      </w:r>
      <w:r>
        <w:rPr>
          <w:rFonts w:hint="default" w:ascii="Times New Roman" w:hAnsi="Times New Roman" w:cs="Times New Roman"/>
          <w:color w:val="000000" w:themeColor="text1"/>
          <w:lang w:eastAsia="zh-CN"/>
          <w14:textFill>
            <w14:solidFill>
              <w14:schemeClr w14:val="tx1"/>
            </w14:solidFill>
          </w14:textFill>
        </w:rPr>
        <w:t>委员会</w:t>
      </w:r>
      <w:r>
        <w:rPr>
          <w:rFonts w:hint="default" w:ascii="Times New Roman" w:hAnsi="Times New Roman" w:cs="Times New Roman"/>
          <w:color w:val="000000" w:themeColor="text1"/>
          <w14:textFill>
            <w14:solidFill>
              <w14:schemeClr w14:val="tx1"/>
            </w14:solidFill>
          </w14:textFill>
        </w:rPr>
        <w:t>专家委员会组织专家开展灾情发展趋势及受灾地区需求评估。</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下拨救灾款物。</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财政</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会同</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迅速启动自然灾害救灾资金快速核拨机制，根据初步判断的灾情及时预拨部分救灾资金，积极争取</w:t>
      </w:r>
      <w:r>
        <w:rPr>
          <w:rFonts w:hint="default" w:ascii="Times New Roman" w:hAnsi="Times New Roman" w:cs="Times New Roman"/>
          <w:color w:val="000000" w:themeColor="text1"/>
          <w:highlight w:val="none"/>
          <w:lang w:val="en-US" w:eastAsia="zh-CN"/>
          <w14:textFill>
            <w14:solidFill>
              <w14:schemeClr w14:val="tx1"/>
            </w14:solidFill>
          </w14:textFill>
        </w:rPr>
        <w:t>中央</w:t>
      </w:r>
      <w:r>
        <w:rPr>
          <w:rFonts w:hint="default" w:ascii="Times New Roman" w:hAnsi="Times New Roman" w:cs="Times New Roman"/>
          <w:color w:val="000000" w:themeColor="text1"/>
          <w14:textFill>
            <w14:solidFill>
              <w14:schemeClr w14:val="tx1"/>
            </w14:solidFill>
          </w14:textFill>
        </w:rPr>
        <w:t>自然灾害救灾资金支持。灾情稳定后，根据受灾</w:t>
      </w:r>
      <w:r>
        <w:rPr>
          <w:rFonts w:hint="default" w:ascii="Times New Roman" w:hAnsi="Times New Roman" w:cs="Times New Roman"/>
          <w:color w:val="000000" w:themeColor="text1"/>
          <w:lang w:val="en-US" w:eastAsia="zh-CN"/>
          <w14:textFill>
            <w14:solidFill>
              <w14:schemeClr w14:val="tx1"/>
            </w14:solidFill>
          </w14:textFill>
        </w:rPr>
        <w:t>旗县区</w:t>
      </w:r>
      <w:r>
        <w:rPr>
          <w:rFonts w:hint="default" w:ascii="Times New Roman" w:hAnsi="Times New Roman" w:cs="Times New Roman"/>
          <w:color w:val="000000" w:themeColor="text1"/>
          <w14:textFill>
            <w14:solidFill>
              <w14:schemeClr w14:val="tx1"/>
            </w14:solidFill>
          </w14:textFill>
        </w:rPr>
        <w:t>申请和</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会同有关部门对灾情的核定情况进行清算，支持做好灾害救助工作。</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发展和改革委员会积极争取灾后应急恢复重建</w:t>
      </w:r>
      <w:r>
        <w:rPr>
          <w:rFonts w:hint="default" w:ascii="Times New Roman" w:hAnsi="Times New Roman" w:cs="Times New Roman"/>
          <w:color w:val="000000" w:themeColor="text1"/>
          <w:highlight w:val="none"/>
          <w14:textFill>
            <w14:solidFill>
              <w14:schemeClr w14:val="tx1"/>
            </w14:solidFill>
          </w14:textFill>
        </w:rPr>
        <w:t>中央</w:t>
      </w:r>
      <w:r>
        <w:rPr>
          <w:rFonts w:hint="default" w:ascii="Times New Roman" w:hAnsi="Times New Roman" w:cs="Times New Roman"/>
          <w:color w:val="000000" w:themeColor="text1"/>
          <w14:textFill>
            <w14:solidFill>
              <w14:schemeClr w14:val="tx1"/>
            </w14:solidFill>
          </w14:textFill>
        </w:rPr>
        <w:t>预算内投资，</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会同</w:t>
      </w:r>
      <w:r>
        <w:rPr>
          <w:rFonts w:hint="default" w:ascii="Times New Roman" w:hAnsi="Times New Roman" w:cs="Times New Roman"/>
          <w:color w:val="000000" w:themeColor="text1"/>
          <w:highlight w:val="none"/>
          <w:lang w:val="en-US" w:eastAsia="zh-CN"/>
          <w14:textFill>
            <w14:solidFill>
              <w14:schemeClr w14:val="tx1"/>
            </w14:solidFill>
          </w14:textFill>
        </w:rPr>
        <w:t>市发展和改革委员会</w:t>
      </w:r>
      <w:r>
        <w:rPr>
          <w:rFonts w:hint="default" w:ascii="Times New Roman" w:hAnsi="Times New Roman" w:cs="Times New Roman"/>
          <w:color w:val="000000" w:themeColor="text1"/>
          <w14:textFill>
            <w14:solidFill>
              <w14:schemeClr w14:val="tx1"/>
            </w14:solidFill>
          </w14:textFill>
        </w:rPr>
        <w:t>紧急调拨生活类救灾物资，指导、监督基层救灾应急措施落实和救灾款物发放。必要时，申请</w:t>
      </w:r>
      <w:r>
        <w:rPr>
          <w:rFonts w:hint="default" w:ascii="Times New Roman" w:hAnsi="Times New Roman" w:cs="Times New Roman"/>
          <w:color w:val="000000" w:themeColor="text1"/>
          <w:highlight w:val="none"/>
          <w:lang w:val="en-US" w:eastAsia="zh-CN"/>
          <w14:textFill>
            <w14:solidFill>
              <w14:schemeClr w14:val="tx1"/>
            </w14:solidFill>
          </w14:textFill>
        </w:rPr>
        <w:t>中央</w:t>
      </w:r>
      <w:r>
        <w:rPr>
          <w:rFonts w:hint="default" w:ascii="Times New Roman" w:hAnsi="Times New Roman" w:cs="Times New Roman"/>
          <w:color w:val="000000" w:themeColor="text1"/>
          <w14:textFill>
            <w14:solidFill>
              <w14:schemeClr w14:val="tx1"/>
            </w14:solidFill>
          </w14:textFill>
        </w:rPr>
        <w:t>救灾物资支持。交通运输、铁路、民航等部门和单位协调指导开展救灾物资、人员运输与重要通道快速修复等工作，充分发挥物流保通保畅工作机制作用，保障各类救灾物资运输畅通和人员及时转运。</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投入救灾力量。</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消防救援</w:t>
      </w:r>
      <w:r>
        <w:rPr>
          <w:rFonts w:hint="default" w:ascii="Times New Roman" w:hAnsi="Times New Roman" w:cs="Times New Roman"/>
          <w:color w:val="000000" w:themeColor="text1"/>
          <w:lang w:val="en-US" w:eastAsia="zh-CN"/>
          <w14:textFill>
            <w14:solidFill>
              <w14:schemeClr w14:val="tx1"/>
            </w14:solidFill>
          </w14:textFill>
        </w:rPr>
        <w:t>支</w:t>
      </w:r>
      <w:r>
        <w:rPr>
          <w:rFonts w:hint="default" w:ascii="Times New Roman" w:hAnsi="Times New Roman" w:cs="Times New Roman"/>
          <w:color w:val="000000" w:themeColor="text1"/>
          <w14:textFill>
            <w14:solidFill>
              <w14:schemeClr w14:val="tx1"/>
            </w14:solidFill>
          </w14:textFill>
        </w:rPr>
        <w:t>队、</w:t>
      </w:r>
      <w:r>
        <w:rPr>
          <w:rFonts w:hint="default" w:ascii="Times New Roman" w:hAnsi="Times New Roman" w:cs="Times New Roman"/>
          <w:color w:val="000000" w:themeColor="text1"/>
          <w:lang w:eastAsia="zh-CN"/>
          <w14:textFill>
            <w14:solidFill>
              <w14:schemeClr w14:val="tx1"/>
            </w14:solidFill>
          </w14:textFill>
        </w:rPr>
        <w:t>市森林消防中队</w:t>
      </w:r>
      <w:r>
        <w:rPr>
          <w:rFonts w:hint="default" w:ascii="Times New Roman" w:hAnsi="Times New Roman" w:cs="Times New Roman"/>
          <w:color w:val="000000" w:themeColor="text1"/>
          <w14:textFill>
            <w14:solidFill>
              <w14:schemeClr w14:val="tx1"/>
            </w14:solidFill>
          </w14:textFill>
        </w:rPr>
        <w:t>调派救援队伍投入救灾，积极帮助受灾地区转移受灾群众、运送发放救灾物资等。</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国有资产监督管理委员会督促监管企业积极参与抢险救援、基础设施抢修恢复等工作，全力支持救灾工作。</w:t>
      </w:r>
      <w:r>
        <w:rPr>
          <w:rFonts w:hint="default" w:ascii="Times New Roman" w:hAnsi="Times New Roman" w:cs="Times New Roman"/>
          <w:color w:val="000000" w:themeColor="text1"/>
          <w:highlight w:val="none"/>
          <w:lang w:val="en-US" w:eastAsia="zh-CN"/>
          <w14:textFill>
            <w14:solidFill>
              <w14:schemeClr w14:val="tx1"/>
            </w14:solidFill>
          </w14:textFill>
        </w:rPr>
        <w:t>市</w:t>
      </w:r>
      <w:r>
        <w:rPr>
          <w:rFonts w:hint="default" w:ascii="Times New Roman" w:hAnsi="Times New Roman" w:cs="Times New Roman"/>
          <w:color w:val="000000" w:themeColor="text1"/>
          <w:highlight w:val="none"/>
          <w14:textFill>
            <w14:solidFill>
              <w14:schemeClr w14:val="tx1"/>
            </w14:solidFill>
          </w14:textFill>
        </w:rPr>
        <w:t>委社会工作部</w:t>
      </w:r>
      <w:r>
        <w:rPr>
          <w:rFonts w:hint="default" w:ascii="Times New Roman" w:hAnsi="Times New Roman" w:cs="Times New Roman"/>
          <w:color w:val="000000" w:themeColor="text1"/>
          <w14:textFill>
            <w14:solidFill>
              <w14:schemeClr w14:val="tx1"/>
            </w14:solidFill>
          </w14:textFill>
        </w:rPr>
        <w:t>统筹指导有关部门和单位，协调组织</w:t>
      </w:r>
      <w:r>
        <w:rPr>
          <w:rFonts w:hint="default" w:ascii="Times New Roman" w:hAnsi="Times New Roman" w:cs="Times New Roman"/>
          <w:color w:val="000000" w:themeColor="text1"/>
          <w:lang w:val="en-US" w:eastAsia="zh-CN"/>
          <w14:textFill>
            <w14:solidFill>
              <w14:schemeClr w14:val="tx1"/>
            </w14:solidFill>
          </w14:textFill>
        </w:rPr>
        <w:t>应急</w:t>
      </w:r>
      <w:r>
        <w:rPr>
          <w:rFonts w:hint="default" w:ascii="Times New Roman" w:hAnsi="Times New Roman" w:cs="Times New Roman"/>
          <w:color w:val="000000" w:themeColor="text1"/>
          <w14:textFill>
            <w14:solidFill>
              <w14:schemeClr w14:val="tx1"/>
            </w14:solidFill>
          </w14:textFill>
        </w:rPr>
        <w:t>志愿服务力量参与灾害救助工作。军队有关单位根据</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有关部门</w:t>
      </w:r>
      <w:r>
        <w:rPr>
          <w:rFonts w:hint="default" w:ascii="Times New Roman" w:hAnsi="Times New Roman" w:cs="Times New Roman"/>
          <w:color w:val="000000" w:themeColor="text1"/>
          <w:lang w:val="en-US" w:eastAsia="zh-CN"/>
          <w14:textFill>
            <w14:solidFill>
              <w14:schemeClr w14:val="tx1"/>
            </w14:solidFill>
          </w14:textFill>
        </w:rPr>
        <w:t>单位</w:t>
      </w:r>
      <w:r>
        <w:rPr>
          <w:rFonts w:hint="default" w:ascii="Times New Roman" w:hAnsi="Times New Roman" w:cs="Times New Roman"/>
          <w:color w:val="000000" w:themeColor="text1"/>
          <w14:textFill>
            <w14:solidFill>
              <w14:schemeClr w14:val="tx1"/>
            </w14:solidFill>
          </w14:textFill>
        </w:rPr>
        <w:t>和受灾地区人民政府请求，组织协调</w:t>
      </w:r>
      <w:r>
        <w:rPr>
          <w:rFonts w:hint="default" w:ascii="Times New Roman" w:hAnsi="Times New Roman" w:cs="Times New Roman"/>
          <w:color w:val="000000" w:themeColor="text1"/>
          <w:lang w:val="en-US" w:eastAsia="zh-CN"/>
          <w14:textFill>
            <w14:solidFill>
              <w14:schemeClr w14:val="tx1"/>
            </w14:solidFill>
          </w14:textFill>
        </w:rPr>
        <w:t>军分区</w:t>
      </w:r>
      <w:r>
        <w:rPr>
          <w:rFonts w:hint="default" w:ascii="Times New Roman" w:hAnsi="Times New Roman" w:cs="Times New Roman"/>
          <w:color w:val="000000" w:themeColor="text1"/>
          <w14:textFill>
            <w14:solidFill>
              <w14:schemeClr w14:val="tx1"/>
            </w14:solidFill>
          </w14:textFill>
        </w:rPr>
        <w:t>、武警部队、民兵参与救灾，协助受灾地区人民政府做好灾害救助工作。</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6</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安置受灾群众。</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会同有关部门指导受灾地区统筹安置受灾群众，加强集中安置点管理服务，保障受灾群众基本生活。</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卫生健康委员会、</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疾病预防控制</w:t>
      </w:r>
      <w:r>
        <w:rPr>
          <w:rFonts w:hint="default" w:ascii="Times New Roman" w:hAnsi="Times New Roman" w:cs="Times New Roman"/>
          <w:color w:val="000000" w:themeColor="text1"/>
          <w:lang w:val="en-US" w:eastAsia="zh-CN"/>
          <w14:textFill>
            <w14:solidFill>
              <w14:schemeClr w14:val="tx1"/>
            </w14:solidFill>
          </w14:textFill>
        </w:rPr>
        <w:t>中心及</w:t>
      </w:r>
      <w:r>
        <w:rPr>
          <w:rFonts w:hint="default" w:ascii="Times New Roman" w:hAnsi="Times New Roman" w:cs="Times New Roman"/>
          <w:color w:val="000000" w:themeColor="text1"/>
          <w14:textFill>
            <w14:solidFill>
              <w14:schemeClr w14:val="tx1"/>
            </w14:solidFill>
          </w14:textFill>
        </w:rPr>
        <w:t>时组织医疗卫生队伍赴受灾地区协助开展医疗救治、灾后防疫和心理援助等卫生应急工作。</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红十字会协助做好现场应急救护工作。</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民政</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指导做好因灾遇难人员遗体处置工作。</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教育</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lang w:eastAsia="zh-CN"/>
          <w14:textFill>
            <w14:solidFill>
              <w14:schemeClr w14:val="tx1"/>
            </w14:solidFill>
          </w14:textFill>
        </w:rPr>
        <w:t>妇女</w:t>
      </w:r>
      <w:r>
        <w:rPr>
          <w:rFonts w:hint="default" w:ascii="Times New Roman" w:hAnsi="Times New Roman" w:cs="Times New Roman"/>
          <w:color w:val="000000" w:themeColor="text1"/>
          <w:spacing w:val="-11"/>
          <w:sz w:val="32"/>
          <w:lang w:eastAsia="zh-CN"/>
          <w14:textFill>
            <w14:solidFill>
              <w14:schemeClr w14:val="tx1"/>
            </w14:solidFill>
          </w14:textFill>
        </w:rPr>
        <w:t>联合会</w:t>
      </w:r>
      <w:r>
        <w:rPr>
          <w:rFonts w:hint="default" w:ascii="Times New Roman" w:hAnsi="Times New Roman" w:cs="Times New Roman"/>
          <w:color w:val="000000" w:themeColor="text1"/>
          <w:spacing w:val="-11"/>
          <w:sz w:val="32"/>
          <w14:textFill>
            <w14:solidFill>
              <w14:schemeClr w14:val="tx1"/>
            </w14:solidFill>
          </w14:textFill>
        </w:rPr>
        <w:t>协助做好伤病学生的救治和抚慰、妇女儿童安置服务等工作。</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7</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恢复受灾地区秩序。</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公安</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指导加强受灾地区社会治安和道路交通应急管理。</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发展和改革委员会、</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农牧</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商务</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市场监督管理局等有关部门做好保障市场供应工作，防止价格大幅波动。</w:t>
      </w:r>
      <w:r>
        <w:rPr>
          <w:rFonts w:hint="default" w:ascii="Times New Roman" w:hAnsi="Times New Roman" w:cs="Times New Roman"/>
          <w:color w:val="000000" w:themeColor="text1"/>
          <w:highlight w:val="none"/>
          <w:lang w:eastAsia="zh-CN"/>
          <w14:textFill>
            <w14:solidFill>
              <w14:schemeClr w14:val="tx1"/>
            </w14:solidFill>
          </w14:textFill>
        </w:rPr>
        <w:t>市</w:t>
      </w:r>
      <w:r>
        <w:rPr>
          <w:rFonts w:hint="default" w:ascii="Times New Roman" w:hAnsi="Times New Roman" w:cs="Times New Roman"/>
          <w:color w:val="000000" w:themeColor="text1"/>
          <w:highlight w:val="none"/>
          <w14:textFill>
            <w14:solidFill>
              <w14:schemeClr w14:val="tx1"/>
            </w14:solidFill>
          </w14:textFill>
        </w:rPr>
        <w:t>工业和信息化</w:t>
      </w:r>
      <w:r>
        <w:rPr>
          <w:rFonts w:hint="default" w:ascii="Times New Roman" w:hAnsi="Times New Roman" w:cs="Times New Roman"/>
          <w:color w:val="000000" w:themeColor="text1"/>
          <w:highlight w:val="none"/>
          <w:lang w:val="en-US" w:eastAsia="zh-CN"/>
          <w14:textFill>
            <w14:solidFill>
              <w14:schemeClr w14:val="tx1"/>
            </w14:solidFill>
          </w14:textFill>
        </w:rPr>
        <w:t>局</w:t>
      </w:r>
      <w:r>
        <w:rPr>
          <w:rFonts w:hint="default" w:ascii="Times New Roman" w:hAnsi="Times New Roman" w:cs="Times New Roman"/>
          <w:color w:val="000000" w:themeColor="text1"/>
          <w:highlight w:val="none"/>
          <w14:textFill>
            <w14:solidFill>
              <w14:schemeClr w14:val="tx1"/>
            </w14:solidFill>
          </w14:textFill>
        </w:rPr>
        <w:t>组织协调救灾物资装备、防护和消杀用品、药品和医疗器械等生产供应工作。</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教育</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指导受灾地区尽快恢复正常教育教学秩序。</w:t>
      </w:r>
      <w:r>
        <w:rPr>
          <w:rFonts w:hint="default" w:ascii="Times New Roman" w:hAnsi="Times New Roman" w:cs="Times New Roman"/>
          <w:color w:val="000000" w:themeColor="text1"/>
          <w:lang w:eastAsia="zh-CN"/>
          <w14:textFill>
            <w14:solidFill>
              <w14:schemeClr w14:val="tx1"/>
            </w14:solidFill>
          </w14:textFill>
        </w:rPr>
        <w:t>国家金融监督管理总局</w:t>
      </w:r>
      <w:r>
        <w:rPr>
          <w:rFonts w:hint="default" w:ascii="Times New Roman" w:hAnsi="Times New Roman" w:cs="Times New Roman"/>
          <w:color w:val="000000" w:themeColor="text1"/>
          <w:lang w:val="en-US" w:eastAsia="zh-CN"/>
          <w14:textFill>
            <w14:solidFill>
              <w14:schemeClr w14:val="tx1"/>
            </w14:solidFill>
          </w14:textFill>
        </w:rPr>
        <w:t>巴彦淖尔</w:t>
      </w:r>
      <w:r>
        <w:rPr>
          <w:rFonts w:hint="default" w:ascii="Times New Roman" w:hAnsi="Times New Roman" w:cs="Times New Roman"/>
          <w:color w:val="000000" w:themeColor="text1"/>
          <w:lang w:eastAsia="zh-CN"/>
          <w14:textFill>
            <w14:solidFill>
              <w14:schemeClr w14:val="tx1"/>
            </w14:solidFill>
          </w14:textFill>
        </w:rPr>
        <w:t>监管</w:t>
      </w:r>
      <w:r>
        <w:rPr>
          <w:rFonts w:hint="default" w:ascii="Times New Roman" w:hAnsi="Times New Roman" w:cs="Times New Roman"/>
          <w:color w:val="000000" w:themeColor="text1"/>
          <w:lang w:val="en-US" w:eastAsia="zh-CN"/>
          <w14:textFill>
            <w14:solidFill>
              <w14:schemeClr w14:val="tx1"/>
            </w14:solidFill>
          </w14:textFill>
        </w:rPr>
        <w:t>分</w:t>
      </w:r>
      <w:r>
        <w:rPr>
          <w:rFonts w:hint="default" w:ascii="Times New Roman" w:hAnsi="Times New Roman" w:cs="Times New Roman"/>
          <w:color w:val="000000" w:themeColor="text1"/>
          <w14:textFill>
            <w14:solidFill>
              <w14:schemeClr w14:val="tx1"/>
            </w14:solidFill>
          </w14:textFill>
        </w:rPr>
        <w:t>局指导做好受灾地区保险理赔和金融支持服务。</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8</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抢修基础设施。</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住房和城乡建设</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指导灾后房屋建筑和市政基础设施工程的安全应急评估等工作。</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水利</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指导受灾地区水利水电工程设施修复、蓄滞洪区运用及补偿、水利行业供水和村镇应急供水工作。</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能源局指导监管范围内的水电工程修复及电力应急保障等工作。</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交通运输</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、中国铁路呼和浩特局集团有限公司</w:t>
      </w:r>
      <w:r>
        <w:rPr>
          <w:rFonts w:hint="default" w:ascii="Times New Roman" w:hAnsi="Times New Roman" w:cs="Times New Roman"/>
          <w:color w:val="000000" w:themeColor="text1"/>
          <w:lang w:val="en-US" w:eastAsia="zh-CN"/>
          <w14:textFill>
            <w14:solidFill>
              <w14:schemeClr w14:val="tx1"/>
            </w14:solidFill>
          </w14:textFill>
        </w:rPr>
        <w:t>临河运营维修段</w:t>
      </w:r>
      <w:r>
        <w:rPr>
          <w:rFonts w:hint="default" w:ascii="Times New Roman" w:hAnsi="Times New Roman" w:cs="Times New Roman"/>
          <w:color w:val="000000" w:themeColor="text1"/>
          <w14:textFill>
            <w14:solidFill>
              <w14:schemeClr w14:val="tx1"/>
            </w14:solidFill>
          </w14:textFill>
        </w:rPr>
        <w:t>组织做好受损交通设施的紧急抢修工作。</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9</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提供技术支撑。</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工业和信息化</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市铁塔公司、中国电信巴彦淖尔分公司、中国移动巴彦淖尔分公司、中国联通巴彦淖尔分公司</w:t>
      </w:r>
      <w:r>
        <w:rPr>
          <w:rFonts w:hint="default" w:ascii="Times New Roman" w:hAnsi="Times New Roman" w:cs="Times New Roman"/>
          <w:color w:val="000000" w:themeColor="text1"/>
          <w14:textFill>
            <w14:solidFill>
              <w14:schemeClr w14:val="tx1"/>
            </w14:solidFill>
          </w14:textFill>
        </w:rPr>
        <w:t>组织做好受灾地区应急通信保障工作。</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自然资源</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及时提供受灾地区地理信息数据，组织受灾地区现场影像获取等应急测绘，开展灾情监测和空间分析，提供应急测绘保障服务。</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生态环境</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及时监测因灾害导致的生态环境破坏、污染、变化等情况，开展受灾地区生态环境状况调查评估。</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10</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启动救灾捐赠。</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会同</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民政</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组织开展跨</w:t>
      </w:r>
      <w:r>
        <w:rPr>
          <w:rFonts w:hint="default" w:ascii="Times New Roman" w:hAnsi="Times New Roman" w:cs="Times New Roman"/>
          <w:color w:val="000000" w:themeColor="text1"/>
          <w:lang w:val="en-US" w:eastAsia="zh-CN"/>
          <w14:textFill>
            <w14:solidFill>
              <w14:schemeClr w14:val="tx1"/>
            </w14:solidFill>
          </w14:textFill>
        </w:rPr>
        <w:t>旗县区</w:t>
      </w:r>
      <w:r>
        <w:rPr>
          <w:rFonts w:hint="default" w:ascii="Times New Roman" w:hAnsi="Times New Roman" w:cs="Times New Roman"/>
          <w:color w:val="000000" w:themeColor="text1"/>
          <w14:textFill>
            <w14:solidFill>
              <w14:schemeClr w14:val="tx1"/>
            </w14:solidFill>
          </w14:textFill>
        </w:rPr>
        <w:t>或全</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性救灾捐赠活动，指导具有救灾宗旨的社会组织加强捐赠款物管理、分配和使用。</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红十字会依法开展相关救灾工作，开展救灾募捐等活动。外事办</w:t>
      </w:r>
      <w:r>
        <w:rPr>
          <w:rFonts w:hint="default" w:ascii="Times New Roman" w:hAnsi="Times New Roman" w:cs="Times New Roman"/>
          <w:color w:val="000000" w:themeColor="text1"/>
          <w:lang w:val="en-US" w:eastAsia="zh-CN"/>
          <w14:textFill>
            <w14:solidFill>
              <w14:schemeClr w14:val="tx1"/>
            </w14:solidFill>
          </w14:textFill>
        </w:rPr>
        <w:t>公室</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乌拉特</w:t>
      </w:r>
      <w:r>
        <w:rPr>
          <w:rFonts w:hint="default" w:ascii="Times New Roman" w:hAnsi="Times New Roman" w:cs="Times New Roman"/>
          <w:color w:val="000000" w:themeColor="text1"/>
          <w14:textFill>
            <w14:solidFill>
              <w14:schemeClr w14:val="tx1"/>
            </w14:solidFill>
          </w14:textFill>
        </w:rPr>
        <w:t>海关协助做好救灾的涉外工作。</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11</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加强新闻宣传。</w:t>
      </w:r>
      <w:r>
        <w:rPr>
          <w:rFonts w:hint="default" w:ascii="Times New Roman" w:hAnsi="Times New Roman" w:cs="Times New Roman"/>
          <w:color w:val="000000" w:themeColor="text1"/>
          <w:lang w:val="en-US" w:eastAsia="zh-CN"/>
          <w14:textFill>
            <w14:solidFill>
              <w14:schemeClr w14:val="tx1"/>
            </w14:solidFill>
          </w14:textFill>
        </w:rPr>
        <w:t>市委</w:t>
      </w:r>
      <w:r>
        <w:rPr>
          <w:rFonts w:hint="default" w:ascii="Times New Roman" w:hAnsi="Times New Roman" w:cs="Times New Roman"/>
          <w:color w:val="000000" w:themeColor="text1"/>
          <w14:textFill>
            <w14:solidFill>
              <w14:schemeClr w14:val="tx1"/>
            </w14:solidFill>
          </w14:textFill>
        </w:rPr>
        <w:t>宣传部统筹负责新闻宣传和舆论引导工作，指导有关部门和地区建立新闻发布与媒体采访服务管理机制，及时组织新闻发布会，协调指导各级媒体做好新闻宣传。</w:t>
      </w:r>
      <w:r>
        <w:rPr>
          <w:rFonts w:hint="default" w:ascii="Times New Roman" w:hAnsi="Times New Roman" w:cs="Times New Roman"/>
          <w:color w:val="000000" w:themeColor="text1"/>
          <w:lang w:val="en-US" w:eastAsia="zh-CN"/>
          <w14:textFill>
            <w14:solidFill>
              <w14:schemeClr w14:val="tx1"/>
            </w14:solidFill>
          </w14:textFill>
        </w:rPr>
        <w:t>市委网络安全和信息化委员会办公室</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市融媒体中心</w:t>
      </w:r>
      <w:r>
        <w:rPr>
          <w:rFonts w:hint="default" w:ascii="Times New Roman" w:hAnsi="Times New Roman" w:cs="Times New Roman"/>
          <w:color w:val="000000" w:themeColor="text1"/>
          <w14:textFill>
            <w14:solidFill>
              <w14:schemeClr w14:val="tx1"/>
            </w14:solidFill>
          </w14:textFill>
        </w:rPr>
        <w:t>等按职责组织做好新闻报道和舆论引导工作。</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12</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开展损失评估。灾情稳定后，根据</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委、</w:t>
      </w:r>
      <w:r>
        <w:rPr>
          <w:rFonts w:hint="default" w:ascii="Times New Roman" w:hAnsi="Times New Roman" w:cs="Times New Roman"/>
          <w:color w:val="000000" w:themeColor="text1"/>
          <w:lang w:eastAsia="zh-CN"/>
          <w14:textFill>
            <w14:solidFill>
              <w14:schemeClr w14:val="tx1"/>
            </w14:solidFill>
          </w14:textFill>
        </w:rPr>
        <w:t>市政府</w:t>
      </w:r>
      <w:r>
        <w:rPr>
          <w:rFonts w:hint="default" w:ascii="Times New Roman" w:hAnsi="Times New Roman" w:cs="Times New Roman"/>
          <w:color w:val="000000" w:themeColor="text1"/>
          <w14:textFill>
            <w14:solidFill>
              <w14:schemeClr w14:val="tx1"/>
            </w14:solidFill>
          </w14:textFill>
        </w:rPr>
        <w:t>关于灾害评估和恢复重建工作的统一部署，</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会同</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有关部门，指导受灾</w:t>
      </w:r>
      <w:r>
        <w:rPr>
          <w:rFonts w:hint="default" w:ascii="Times New Roman" w:hAnsi="Times New Roman" w:cs="Times New Roman"/>
          <w:color w:val="000000" w:themeColor="text1"/>
          <w:lang w:val="en-US" w:eastAsia="zh-CN"/>
          <w14:textFill>
            <w14:solidFill>
              <w14:schemeClr w14:val="tx1"/>
            </w14:solidFill>
          </w14:textFill>
        </w:rPr>
        <w:t>旗县区</w:t>
      </w:r>
      <w:r>
        <w:rPr>
          <w:rFonts w:hint="default" w:ascii="Times New Roman" w:hAnsi="Times New Roman" w:cs="Times New Roman"/>
          <w:color w:val="000000" w:themeColor="text1"/>
          <w14:textFill>
            <w14:solidFill>
              <w14:schemeClr w14:val="tx1"/>
            </w14:solidFill>
          </w14:textFill>
        </w:rPr>
        <w:t>人民政府组织开展灾害损失综合评估工作，按有关规定统一发布灾害损失情况。</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13</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w:t>
      </w:r>
      <w:r>
        <w:rPr>
          <w:rFonts w:hint="default" w:ascii="Times New Roman" w:hAnsi="Times New Roman" w:cs="Times New Roman"/>
          <w:color w:val="000000" w:themeColor="text1"/>
          <w:lang w:eastAsia="zh-CN"/>
          <w14:textFill>
            <w14:solidFill>
              <w14:schemeClr w14:val="tx1"/>
            </w14:solidFill>
          </w14:textFill>
        </w:rPr>
        <w:t>委员会</w:t>
      </w:r>
      <w:r>
        <w:rPr>
          <w:rFonts w:hint="default" w:ascii="Times New Roman" w:hAnsi="Times New Roman" w:cs="Times New Roman"/>
          <w:color w:val="000000" w:themeColor="text1"/>
          <w14:textFill>
            <w14:solidFill>
              <w14:schemeClr w14:val="tx1"/>
            </w14:solidFill>
          </w14:textFill>
        </w:rPr>
        <w:t>其他成员单位按照职责分工，做好有关工作。</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14</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w:t>
      </w:r>
      <w:r>
        <w:rPr>
          <w:rFonts w:hint="default" w:ascii="Times New Roman" w:hAnsi="Times New Roman" w:cs="Times New Roman"/>
          <w:color w:val="000000" w:themeColor="text1"/>
          <w:lang w:eastAsia="zh-CN"/>
          <w14:textFill>
            <w14:solidFill>
              <w14:schemeClr w14:val="tx1"/>
            </w14:solidFill>
          </w14:textFill>
        </w:rPr>
        <w:t>委员会</w:t>
      </w:r>
      <w:r>
        <w:rPr>
          <w:rFonts w:hint="default" w:ascii="Times New Roman" w:hAnsi="Times New Roman" w:cs="Times New Roman"/>
          <w:color w:val="000000" w:themeColor="text1"/>
          <w14:textFill>
            <w14:solidFill>
              <w14:schemeClr w14:val="tx1"/>
            </w14:solidFill>
          </w14:textFill>
        </w:rPr>
        <w:t>办公室及时汇总各部门开展灾害救助等工作情况并上报。</w:t>
      </w:r>
    </w:p>
    <w:p>
      <w:pPr>
        <w:pStyle w:val="4"/>
        <w:keepNext w:val="0"/>
        <w:keepLines w:val="0"/>
        <w:pageBreakBefore w:val="0"/>
        <w:widowControl w:val="0"/>
        <w:kinsoku/>
        <w:wordWrap/>
        <w:overflowPunct/>
        <w:topLinePunct/>
        <w:autoSpaceDE w:val="0"/>
        <w:autoSpaceDN/>
        <w:bidi w:val="0"/>
        <w:adjustRightInd/>
        <w:snapToGrid/>
        <w:spacing w:before="0" w:after="0" w:line="600" w:lineRule="exact"/>
        <w:textAlignment w:val="auto"/>
        <w:rPr>
          <w:rFonts w:hint="default" w:ascii="Times New Roman" w:hAnsi="Times New Roman" w:cs="Times New Roman"/>
          <w:color w:val="000000" w:themeColor="text1"/>
          <w:lang w:val="zh-CN"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三</w:t>
      </w:r>
      <w:r>
        <w:rPr>
          <w:rFonts w:hint="default" w:ascii="Times New Roman" w:hAnsi="Times New Roman" w:cs="Times New Roman"/>
          <w:color w:val="000000" w:themeColor="text1"/>
          <w14:textFill>
            <w14:solidFill>
              <w14:schemeClr w14:val="tx1"/>
            </w14:solidFill>
          </w14:textFill>
        </w:rPr>
        <w:t>级响应</w:t>
      </w:r>
      <w:bookmarkEnd w:id="65"/>
    </w:p>
    <w:p>
      <w:pPr>
        <w:keepNext w:val="0"/>
        <w:keepLines w:val="0"/>
        <w:pageBreakBefore w:val="0"/>
        <w:widowControl w:val="0"/>
        <w:kinsoku/>
        <w:wordWrap/>
        <w:overflowPunct/>
        <w:topLinePunct/>
        <w:autoSpaceDE w:val="0"/>
        <w:autoSpaceDN/>
        <w:bidi w:val="0"/>
        <w:adjustRightInd/>
        <w:snapToGrid/>
        <w:spacing w:line="600" w:lineRule="exact"/>
        <w:textAlignment w:val="auto"/>
        <w:outlineLvl w:val="2"/>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5.3.1</w:t>
      </w:r>
      <w:r>
        <w:rPr>
          <w:rFonts w:hint="default"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启动条件</w:t>
      </w:r>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某一或相邻几个</w:t>
      </w:r>
      <w:r>
        <w:rPr>
          <w:rFonts w:hint="default" w:ascii="Times New Roman" w:hAnsi="Times New Roman" w:cs="Times New Roman"/>
          <w:color w:val="000000" w:themeColor="text1"/>
          <w:sz w:val="32"/>
          <w:szCs w:val="32"/>
          <w:lang w:val="en-US" w:eastAsia="zh-CN"/>
          <w14:textFill>
            <w14:solidFill>
              <w14:schemeClr w14:val="tx1"/>
            </w14:solidFill>
          </w14:textFill>
        </w:rPr>
        <w:t>旗县区</w:t>
      </w:r>
      <w:r>
        <w:rPr>
          <w:rFonts w:hint="default" w:ascii="Times New Roman" w:hAnsi="Times New Roman" w:eastAsia="仿宋_GB2312" w:cs="Times New Roman"/>
          <w:color w:val="000000" w:themeColor="text1"/>
          <w:sz w:val="32"/>
          <w:szCs w:val="32"/>
          <w14:textFill>
            <w14:solidFill>
              <w14:schemeClr w14:val="tx1"/>
            </w14:solidFill>
          </w14:textFill>
        </w:rPr>
        <w:t>一次灾害过程出现或会商研判可能出现下列情况之一的，可启动三级响应：</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（1）死亡和失踪10人以上、20人以下；</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w:t>
      </w:r>
      <w:r>
        <w:rPr>
          <w:rFonts w:hint="default" w:ascii="Times New Roman" w:hAnsi="Times New Roman" w:cs="Times New Roman"/>
          <w:color w:val="000000" w:themeColor="text1"/>
          <w:spacing w:val="-11"/>
          <w:sz w:val="32"/>
          <w14:textFill>
            <w14:solidFill>
              <w14:schemeClr w14:val="tx1"/>
            </w14:solidFill>
          </w14:textFill>
        </w:rPr>
        <w:t>紧急转移安置和需紧急生活救助3万人以上、5万人以下；</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（3）倒塌和严重损坏房屋1000间或300户以上、3000间或1000户以下；</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（4）干旱灾害造成缺粮或缺水等生活困难，需政府救助人数占农牧业人口15%以上、20％以下；</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（5）需要启动</w:t>
      </w:r>
      <w:r>
        <w:rPr>
          <w:rFonts w:hint="default" w:ascii="Times New Roman" w:hAnsi="Times New Roman" w:cs="Times New Roman"/>
          <w:color w:val="000000" w:themeColor="text1"/>
          <w:lang w:val="en-US" w:eastAsia="zh-CN"/>
          <w14:textFill>
            <w14:solidFill>
              <w14:schemeClr w14:val="tx1"/>
            </w14:solidFill>
          </w14:textFill>
        </w:rPr>
        <w:t>三</w:t>
      </w:r>
      <w:r>
        <w:rPr>
          <w:rFonts w:hint="default" w:ascii="Times New Roman" w:hAnsi="Times New Roman" w:cs="Times New Roman"/>
          <w:color w:val="000000" w:themeColor="text1"/>
          <w14:textFill>
            <w14:solidFill>
              <w14:schemeClr w14:val="tx1"/>
            </w14:solidFill>
          </w14:textFill>
        </w:rPr>
        <w:t>级响应的其他情形。</w:t>
      </w:r>
    </w:p>
    <w:p>
      <w:pPr>
        <w:keepNext w:val="0"/>
        <w:keepLines w:val="0"/>
        <w:pageBreakBefore w:val="0"/>
        <w:widowControl w:val="0"/>
        <w:kinsoku/>
        <w:wordWrap/>
        <w:overflowPunct/>
        <w:topLinePunct/>
        <w:autoSpaceDE w:val="0"/>
        <w:autoSpaceDN/>
        <w:bidi w:val="0"/>
        <w:adjustRightInd/>
        <w:snapToGrid/>
        <w:spacing w:line="600" w:lineRule="exact"/>
        <w:ind w:left="0" w:leftChars="0" w:firstLine="640" w:firstLineChars="200"/>
        <w:textAlignment w:val="auto"/>
        <w:outlineLvl w:val="2"/>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5.3.2</w:t>
      </w:r>
      <w:r>
        <w:rPr>
          <w:rFonts w:hint="default"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启动程序</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灾害发生后，</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防灾减灾救灾委员会办公室经分析评估，认定灾情达到启动条件，向</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防灾减灾救灾委员会提出启动三级响应的建议，</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防灾减灾救灾委员会副主任（</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主要负责同志）决定启动三级响应，并向</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防灾减灾救灾委员会常务副主任报告。</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5.3.3 响应措施</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防灾减灾救灾委员会</w:t>
      </w:r>
      <w:r>
        <w:rPr>
          <w:rFonts w:hint="default" w:ascii="Times New Roman" w:hAnsi="Times New Roman" w:cs="Times New Roman"/>
          <w:color w:val="000000" w:themeColor="text1"/>
          <w:lang w:val="en-US" w:eastAsia="zh-CN"/>
          <w14:textFill>
            <w14:solidFill>
              <w14:schemeClr w14:val="tx1"/>
            </w14:solidFill>
          </w14:textFill>
        </w:rPr>
        <w:t>办公室</w:t>
      </w:r>
      <w:r>
        <w:rPr>
          <w:rFonts w:hint="default" w:ascii="Times New Roman" w:hAnsi="Times New Roman" w:cs="Times New Roman"/>
          <w:color w:val="000000" w:themeColor="text1"/>
          <w14:textFill>
            <w14:solidFill>
              <w14:schemeClr w14:val="tx1"/>
            </w14:solidFill>
          </w14:textFill>
        </w:rPr>
        <w:t>主任或其委托的</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防灾减灾救灾委员会办公室副主任（</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分管负责同志）组织协调</w:t>
      </w:r>
      <w:r>
        <w:rPr>
          <w:rFonts w:hint="default" w:ascii="Times New Roman" w:hAnsi="Times New Roman" w:cs="Times New Roman"/>
          <w:color w:val="000000" w:themeColor="text1"/>
          <w:lang w:val="en-US" w:eastAsia="zh-CN"/>
          <w14:textFill>
            <w14:solidFill>
              <w14:schemeClr w14:val="tx1"/>
            </w14:solidFill>
          </w14:textFill>
        </w:rPr>
        <w:t>市级</w:t>
      </w:r>
      <w:r>
        <w:rPr>
          <w:rFonts w:hint="default" w:ascii="Times New Roman" w:hAnsi="Times New Roman" w:cs="Times New Roman"/>
          <w:color w:val="000000" w:themeColor="text1"/>
          <w14:textFill>
            <w14:solidFill>
              <w14:schemeClr w14:val="tx1"/>
            </w14:solidFill>
          </w14:textFill>
        </w:rPr>
        <w:t>层面灾害救助工作，指导支持受灾</w:t>
      </w:r>
      <w:r>
        <w:rPr>
          <w:rFonts w:hint="default" w:ascii="Times New Roman" w:hAnsi="Times New Roman" w:cs="Times New Roman"/>
          <w:color w:val="000000" w:themeColor="text1"/>
          <w:lang w:val="en-US" w:eastAsia="zh-CN"/>
          <w14:textFill>
            <w14:solidFill>
              <w14:schemeClr w14:val="tx1"/>
            </w14:solidFill>
          </w14:textFill>
        </w:rPr>
        <w:t>旗县区</w:t>
      </w:r>
      <w:r>
        <w:rPr>
          <w:rFonts w:hint="default" w:ascii="Times New Roman" w:hAnsi="Times New Roman" w:cs="Times New Roman"/>
          <w:color w:val="000000" w:themeColor="text1"/>
          <w14:textFill>
            <w14:solidFill>
              <w14:schemeClr w14:val="tx1"/>
            </w14:solidFill>
          </w14:textFill>
        </w:rPr>
        <w:t>灾害救助工作。</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防灾减灾救灾委员会及其成员单位、相关涉灾部门单位视情采取以下措施：</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防灾减灾救灾委员会办公室组织有关部门单位、受灾</w:t>
      </w:r>
      <w:r>
        <w:rPr>
          <w:rFonts w:hint="default" w:ascii="Times New Roman" w:hAnsi="Times New Roman" w:cs="Times New Roman"/>
          <w:color w:val="000000" w:themeColor="text1"/>
          <w:lang w:val="en-US" w:eastAsia="zh-CN"/>
          <w14:textFill>
            <w14:solidFill>
              <w14:schemeClr w14:val="tx1"/>
            </w14:solidFill>
          </w14:textFill>
        </w:rPr>
        <w:t>旗县区</w:t>
      </w:r>
      <w:r>
        <w:rPr>
          <w:rFonts w:hint="default" w:ascii="Times New Roman" w:hAnsi="Times New Roman" w:cs="Times New Roman"/>
          <w:color w:val="000000" w:themeColor="text1"/>
          <w14:textFill>
            <w14:solidFill>
              <w14:schemeClr w14:val="tx1"/>
            </w14:solidFill>
          </w14:textFill>
        </w:rPr>
        <w:t>分析灾情形势，研究落实救灾支持政策和措施，有关情况及时上报</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防灾减灾救灾委员会主任、常务副主任并通报有关成员单位。</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防灾减灾救灾委员会办公室派出由有关部门单位组成的工作组，赴受灾地区指导开展灾害救助工作，核查灾情，慰问受灾群众。</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防灾减灾救灾委员会办公室及时掌握并按照有关规定统一发布灾情和救灾工作动态信息。</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财政</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会同</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迅速启动自然灾害救灾资金快速核拨机制，根据初步判断的灾情及时预拨部分救灾资金，并积极争取中央自然灾害救灾资金支持。灾情稳定后，根据受灾</w:t>
      </w:r>
      <w:r>
        <w:rPr>
          <w:rFonts w:hint="default" w:ascii="Times New Roman" w:hAnsi="Times New Roman" w:cs="Times New Roman"/>
          <w:color w:val="000000" w:themeColor="text1"/>
          <w:lang w:val="en-US" w:eastAsia="zh-CN"/>
          <w14:textFill>
            <w14:solidFill>
              <w14:schemeClr w14:val="tx1"/>
            </w14:solidFill>
          </w14:textFill>
        </w:rPr>
        <w:t>旗县区</w:t>
      </w:r>
      <w:r>
        <w:rPr>
          <w:rFonts w:hint="default" w:ascii="Times New Roman" w:hAnsi="Times New Roman" w:cs="Times New Roman"/>
          <w:color w:val="000000" w:themeColor="text1"/>
          <w14:textFill>
            <w14:solidFill>
              <w14:schemeClr w14:val="tx1"/>
            </w14:solidFill>
          </w14:textFill>
        </w:rPr>
        <w:t>申请和</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会同有关部门单位对灾情的核定情况进行清算，支持做好灾害救助工作。</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发展</w:t>
      </w:r>
      <w:r>
        <w:rPr>
          <w:rFonts w:hint="default" w:ascii="Times New Roman" w:hAnsi="Times New Roman" w:cs="Times New Roman"/>
          <w:color w:val="000000" w:themeColor="text1"/>
          <w:lang w:val="en-US" w:eastAsia="zh-CN"/>
          <w14:textFill>
            <w14:solidFill>
              <w14:schemeClr w14:val="tx1"/>
            </w14:solidFill>
          </w14:textFill>
        </w:rPr>
        <w:t>和</w:t>
      </w:r>
      <w:r>
        <w:rPr>
          <w:rFonts w:hint="default" w:ascii="Times New Roman" w:hAnsi="Times New Roman" w:cs="Times New Roman"/>
          <w:color w:val="000000" w:themeColor="text1"/>
          <w14:textFill>
            <w14:solidFill>
              <w14:schemeClr w14:val="tx1"/>
            </w14:solidFill>
          </w14:textFill>
        </w:rPr>
        <w:t>改革委</w:t>
      </w:r>
      <w:r>
        <w:rPr>
          <w:rFonts w:hint="default" w:ascii="Times New Roman" w:hAnsi="Times New Roman" w:cs="Times New Roman"/>
          <w:color w:val="000000" w:themeColor="text1"/>
          <w:lang w:val="en-US" w:eastAsia="zh-CN"/>
          <w14:textFill>
            <w14:solidFill>
              <w14:schemeClr w14:val="tx1"/>
            </w14:solidFill>
          </w14:textFill>
        </w:rPr>
        <w:t>员会</w:t>
      </w:r>
      <w:r>
        <w:rPr>
          <w:rFonts w:hint="default" w:ascii="Times New Roman" w:hAnsi="Times New Roman" w:cs="Times New Roman"/>
          <w:color w:val="000000" w:themeColor="text1"/>
          <w14:textFill>
            <w14:solidFill>
              <w14:schemeClr w14:val="tx1"/>
            </w14:solidFill>
          </w14:textFill>
        </w:rPr>
        <w:t>按相关政策规定争取灾后恢复重建中央预算内投资。</w:t>
      </w:r>
    </w:p>
    <w:p>
      <w:pPr>
        <w:pStyle w:val="2"/>
        <w:keepNext w:val="0"/>
        <w:keepLines w:val="0"/>
        <w:pageBreakBefore w:val="0"/>
        <w:widowControl w:val="0"/>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会同</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发展</w:t>
      </w:r>
      <w:r>
        <w:rPr>
          <w:rFonts w:hint="default" w:ascii="Times New Roman" w:hAnsi="Times New Roman" w:cs="Times New Roman"/>
          <w:color w:val="000000" w:themeColor="text1"/>
          <w:lang w:val="en-US" w:eastAsia="zh-CN"/>
          <w14:textFill>
            <w14:solidFill>
              <w14:schemeClr w14:val="tx1"/>
            </w14:solidFill>
          </w14:textFill>
        </w:rPr>
        <w:t>和</w:t>
      </w:r>
      <w:r>
        <w:rPr>
          <w:rFonts w:hint="default" w:ascii="Times New Roman" w:hAnsi="Times New Roman" w:cs="Times New Roman"/>
          <w:color w:val="000000" w:themeColor="text1"/>
          <w14:textFill>
            <w14:solidFill>
              <w14:schemeClr w14:val="tx1"/>
            </w14:solidFill>
          </w14:textFill>
        </w:rPr>
        <w:t>改革委</w:t>
      </w:r>
      <w:r>
        <w:rPr>
          <w:rFonts w:hint="default" w:ascii="Times New Roman" w:hAnsi="Times New Roman" w:cs="Times New Roman"/>
          <w:color w:val="000000" w:themeColor="text1"/>
          <w:lang w:val="en-US" w:eastAsia="zh-CN"/>
          <w14:textFill>
            <w14:solidFill>
              <w14:schemeClr w14:val="tx1"/>
            </w14:solidFill>
          </w14:textFill>
        </w:rPr>
        <w:t>员会</w:t>
      </w:r>
      <w:r>
        <w:rPr>
          <w:rFonts w:hint="default" w:ascii="Times New Roman" w:hAnsi="Times New Roman" w:cs="Times New Roman"/>
          <w:color w:val="000000" w:themeColor="text1"/>
          <w14:textFill>
            <w14:solidFill>
              <w14:schemeClr w14:val="tx1"/>
            </w14:solidFill>
          </w14:textFill>
        </w:rPr>
        <w:t>紧急调拨生活类救灾物资，指导、监督基层救灾应急措施落实和救灾款物发放。交通运输、铁路、民航等部门单位协调指导开展救灾物资、人员运输与重要通道快速修复等工作，充分发挥物流保通保畅工作机制作用，保障各类救灾物资运输畅通和人员及时转运。</w:t>
      </w:r>
    </w:p>
    <w:p>
      <w:pPr>
        <w:pStyle w:val="2"/>
        <w:keepNext w:val="0"/>
        <w:keepLines w:val="0"/>
        <w:pageBreakBefore w:val="0"/>
        <w:widowControl w:val="0"/>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（7）</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消防救援</w:t>
      </w:r>
      <w:r>
        <w:rPr>
          <w:rFonts w:hint="default" w:ascii="Times New Roman" w:hAnsi="Times New Roman" w:cs="Times New Roman"/>
          <w:color w:val="000000" w:themeColor="text1"/>
          <w:lang w:val="en-US" w:eastAsia="zh-CN"/>
          <w14:textFill>
            <w14:solidFill>
              <w14:schemeClr w14:val="tx1"/>
            </w14:solidFill>
          </w14:textFill>
        </w:rPr>
        <w:t>支</w:t>
      </w:r>
      <w:r>
        <w:rPr>
          <w:rFonts w:hint="default" w:ascii="Times New Roman" w:hAnsi="Times New Roman" w:cs="Times New Roman"/>
          <w:color w:val="000000" w:themeColor="text1"/>
          <w14:textFill>
            <w14:solidFill>
              <w14:schemeClr w14:val="tx1"/>
            </w14:solidFill>
          </w14:textFill>
        </w:rPr>
        <w:t>队、</w:t>
      </w:r>
      <w:r>
        <w:rPr>
          <w:rFonts w:hint="default" w:ascii="Times New Roman" w:hAnsi="Times New Roman" w:cs="Times New Roman"/>
          <w:color w:val="000000" w:themeColor="text1"/>
          <w:lang w:eastAsia="zh-CN"/>
          <w14:textFill>
            <w14:solidFill>
              <w14:schemeClr w14:val="tx1"/>
            </w14:solidFill>
          </w14:textFill>
        </w:rPr>
        <w:t>市森林消防中队</w:t>
      </w:r>
      <w:r>
        <w:rPr>
          <w:rFonts w:hint="default" w:ascii="Times New Roman" w:hAnsi="Times New Roman" w:cs="Times New Roman"/>
          <w:color w:val="000000" w:themeColor="text1"/>
          <w14:textFill>
            <w14:solidFill>
              <w14:schemeClr w14:val="tx1"/>
            </w14:solidFill>
          </w14:textFill>
        </w:rPr>
        <w:t>迅速调派救援队伍投入救灾，积极帮助受灾地区转移受灾群众、运送发放救灾物资等。军队有关单位根据</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有关部门单位和受灾地区人民政府请求，组织协调</w:t>
      </w:r>
      <w:r>
        <w:rPr>
          <w:rFonts w:hint="default" w:ascii="Times New Roman" w:hAnsi="Times New Roman" w:cs="Times New Roman"/>
          <w:color w:val="000000" w:themeColor="text1"/>
          <w:lang w:val="en-US" w:eastAsia="zh-CN"/>
          <w14:textFill>
            <w14:solidFill>
              <w14:schemeClr w14:val="tx1"/>
            </w14:solidFill>
          </w14:textFill>
        </w:rPr>
        <w:t>军分区</w:t>
      </w:r>
      <w:r>
        <w:rPr>
          <w:rFonts w:hint="default" w:ascii="Times New Roman" w:hAnsi="Times New Roman" w:cs="Times New Roman"/>
          <w:color w:val="000000" w:themeColor="text1"/>
          <w14:textFill>
            <w14:solidFill>
              <w14:schemeClr w14:val="tx1"/>
            </w14:solidFill>
          </w14:textFill>
        </w:rPr>
        <w:t>、武警部队、民兵参与救灾，协助受灾地区人民政府做好灾害救助工作。</w:t>
      </w:r>
    </w:p>
    <w:p>
      <w:pPr>
        <w:pStyle w:val="2"/>
        <w:keepNext w:val="0"/>
        <w:keepLines w:val="0"/>
        <w:pageBreakBefore w:val="0"/>
        <w:widowControl w:val="0"/>
        <w:kinsoku/>
        <w:wordWrap/>
        <w:overflowPunct/>
        <w:topLinePunct/>
        <w:autoSpaceDE w:val="0"/>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（8）</w:t>
      </w:r>
      <w:r>
        <w:rPr>
          <w:rFonts w:hint="default" w:ascii="Times New Roman" w:hAnsi="Times New Roman" w:cs="Times New Roman"/>
          <w:color w:val="000000" w:themeColor="text1"/>
          <w:lang w:val="en-US" w:eastAsia="zh-CN"/>
          <w14:textFill>
            <w14:solidFill>
              <w14:schemeClr w14:val="tx1"/>
            </w14:solidFill>
          </w14:textFill>
        </w:rPr>
        <w:t>市卫生健康委员会</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疾病预防控制</w:t>
      </w:r>
      <w:r>
        <w:rPr>
          <w:rFonts w:hint="default" w:ascii="Times New Roman" w:hAnsi="Times New Roman" w:cs="Times New Roman"/>
          <w:color w:val="000000" w:themeColor="text1"/>
          <w:lang w:val="en-US" w:eastAsia="zh-CN"/>
          <w14:textFill>
            <w14:solidFill>
              <w14:schemeClr w14:val="tx1"/>
            </w14:solidFill>
          </w14:textFill>
        </w:rPr>
        <w:t>中心</w:t>
      </w:r>
      <w:r>
        <w:rPr>
          <w:rFonts w:hint="default" w:ascii="Times New Roman" w:hAnsi="Times New Roman" w:cs="Times New Roman"/>
          <w:color w:val="000000" w:themeColor="text1"/>
          <w14:textFill>
            <w14:solidFill>
              <w14:schemeClr w14:val="tx1"/>
            </w14:solidFill>
          </w14:textFill>
        </w:rPr>
        <w:t>指导受灾</w:t>
      </w:r>
      <w:r>
        <w:rPr>
          <w:rFonts w:hint="default" w:ascii="Times New Roman" w:hAnsi="Times New Roman" w:cs="Times New Roman"/>
          <w:color w:val="000000" w:themeColor="text1"/>
          <w:lang w:val="en-US" w:eastAsia="zh-CN"/>
          <w14:textFill>
            <w14:solidFill>
              <w14:schemeClr w14:val="tx1"/>
            </w14:solidFill>
          </w14:textFill>
        </w:rPr>
        <w:t>旗县区</w:t>
      </w:r>
      <w:r>
        <w:rPr>
          <w:rFonts w:hint="default" w:ascii="Times New Roman" w:hAnsi="Times New Roman" w:cs="Times New Roman"/>
          <w:color w:val="000000" w:themeColor="text1"/>
          <w14:textFill>
            <w14:solidFill>
              <w14:schemeClr w14:val="tx1"/>
            </w14:solidFill>
          </w14:textFill>
        </w:rPr>
        <w:t>做好医疗救治、灾后防疫和心理援助等卫生应急工作。</w:t>
      </w:r>
      <w:r>
        <w:rPr>
          <w:rFonts w:hint="default" w:ascii="Times New Roman" w:hAnsi="Times New Roman" w:cs="Times New Roman"/>
          <w:color w:val="000000" w:themeColor="text1"/>
          <w:lang w:eastAsia="zh-CN"/>
          <w14:textFill>
            <w14:solidFill>
              <w14:schemeClr w14:val="tx1"/>
            </w14:solidFill>
          </w14:textFill>
        </w:rPr>
        <w:t>国家金融监督管理总局</w:t>
      </w:r>
      <w:r>
        <w:rPr>
          <w:rFonts w:hint="default" w:ascii="Times New Roman" w:hAnsi="Times New Roman" w:cs="Times New Roman"/>
          <w:color w:val="000000" w:themeColor="text1"/>
          <w:lang w:val="en-US" w:eastAsia="zh-CN"/>
          <w14:textFill>
            <w14:solidFill>
              <w14:schemeClr w14:val="tx1"/>
            </w14:solidFill>
          </w14:textFill>
        </w:rPr>
        <w:t>巴彦淖尔</w:t>
      </w:r>
      <w:r>
        <w:rPr>
          <w:rFonts w:hint="default" w:ascii="Times New Roman" w:hAnsi="Times New Roman" w:cs="Times New Roman"/>
          <w:color w:val="000000" w:themeColor="text1"/>
          <w:lang w:eastAsia="zh-CN"/>
          <w14:textFill>
            <w14:solidFill>
              <w14:schemeClr w14:val="tx1"/>
            </w14:solidFill>
          </w14:textFill>
        </w:rPr>
        <w:t>监管</w:t>
      </w:r>
      <w:r>
        <w:rPr>
          <w:rFonts w:hint="default" w:ascii="Times New Roman" w:hAnsi="Times New Roman" w:cs="Times New Roman"/>
          <w:color w:val="000000" w:themeColor="text1"/>
          <w:lang w:val="en-US" w:eastAsia="zh-CN"/>
          <w14:textFill>
            <w14:solidFill>
              <w14:schemeClr w14:val="tx1"/>
            </w14:solidFill>
          </w14:textFill>
        </w:rPr>
        <w:t>分</w:t>
      </w:r>
      <w:r>
        <w:rPr>
          <w:rFonts w:hint="default" w:ascii="Times New Roman" w:hAnsi="Times New Roman" w:cs="Times New Roman"/>
          <w:color w:val="000000" w:themeColor="text1"/>
          <w14:textFill>
            <w14:solidFill>
              <w14:schemeClr w14:val="tx1"/>
            </w14:solidFill>
          </w14:textFill>
        </w:rPr>
        <w:t>局指导做好受灾地区保险理赔和金融支持服务。</w:t>
      </w:r>
    </w:p>
    <w:p>
      <w:pPr>
        <w:pStyle w:val="2"/>
        <w:keepNext w:val="0"/>
        <w:keepLines w:val="0"/>
        <w:pageBreakBefore w:val="0"/>
        <w:widowControl w:val="0"/>
        <w:kinsoku/>
        <w:wordWrap/>
        <w:overflowPunct/>
        <w:topLinePunct/>
        <w:autoSpaceDE w:val="0"/>
        <w:autoSpaceDN/>
        <w:bidi w:val="0"/>
        <w:adjustRightInd/>
        <w:snapToGrid/>
        <w:spacing w:line="58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（9）</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委社会工作部统筹指导有关部门单位，协调组织应急志愿服务力量参与灾害救助工作。</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红十字会指导受灾</w:t>
      </w:r>
      <w:r>
        <w:rPr>
          <w:rFonts w:hint="default" w:ascii="Times New Roman" w:hAnsi="Times New Roman" w:cs="Times New Roman"/>
          <w:color w:val="000000" w:themeColor="text1"/>
          <w:lang w:val="en-US" w:eastAsia="zh-CN"/>
          <w14:textFill>
            <w14:solidFill>
              <w14:schemeClr w14:val="tx1"/>
            </w14:solidFill>
          </w14:textFill>
        </w:rPr>
        <w:t>旗县区</w:t>
      </w:r>
      <w:r>
        <w:rPr>
          <w:rFonts w:hint="default" w:ascii="Times New Roman" w:hAnsi="Times New Roman" w:cs="Times New Roman"/>
          <w:color w:val="000000" w:themeColor="text1"/>
          <w14:textFill>
            <w14:solidFill>
              <w14:schemeClr w14:val="tx1"/>
            </w14:solidFill>
          </w14:textFill>
        </w:rPr>
        <w:t>红十字会依法开展相关救灾工作。受灾</w:t>
      </w:r>
      <w:r>
        <w:rPr>
          <w:rFonts w:hint="default" w:ascii="Times New Roman" w:hAnsi="Times New Roman" w:cs="Times New Roman"/>
          <w:color w:val="000000" w:themeColor="text1"/>
          <w:lang w:val="en-US" w:eastAsia="zh-CN"/>
          <w14:textFill>
            <w14:solidFill>
              <w14:schemeClr w14:val="tx1"/>
            </w14:solidFill>
          </w14:textFill>
        </w:rPr>
        <w:t>旗县区</w:t>
      </w:r>
      <w:r>
        <w:rPr>
          <w:rFonts w:hint="default" w:ascii="Times New Roman" w:hAnsi="Times New Roman" w:cs="Times New Roman"/>
          <w:color w:val="000000" w:themeColor="text1"/>
          <w14:textFill>
            <w14:solidFill>
              <w14:schemeClr w14:val="tx1"/>
            </w14:solidFill>
          </w14:textFill>
        </w:rPr>
        <w:t>根据需要规范有序组织开展救灾捐赠活动。</w:t>
      </w:r>
    </w:p>
    <w:p>
      <w:pPr>
        <w:pStyle w:val="2"/>
        <w:keepNext w:val="0"/>
        <w:keepLines w:val="0"/>
        <w:pageBreakBefore w:val="0"/>
        <w:widowControl w:val="0"/>
        <w:kinsoku/>
        <w:wordWrap/>
        <w:overflowPunct/>
        <w:topLinePunct/>
        <w:autoSpaceDE w:val="0"/>
        <w:autoSpaceDN/>
        <w:bidi w:val="0"/>
        <w:adjustRightInd/>
        <w:snapToGrid/>
        <w:spacing w:line="58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（10）灾情稳定后，</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指导受灾</w:t>
      </w:r>
      <w:r>
        <w:rPr>
          <w:rFonts w:hint="default" w:ascii="Times New Roman" w:hAnsi="Times New Roman" w:cs="Times New Roman"/>
          <w:color w:val="000000" w:themeColor="text1"/>
          <w:lang w:val="en-US" w:eastAsia="zh-CN"/>
          <w14:textFill>
            <w14:solidFill>
              <w14:schemeClr w14:val="tx1"/>
            </w14:solidFill>
          </w14:textFill>
        </w:rPr>
        <w:t>旗县区</w:t>
      </w:r>
      <w:r>
        <w:rPr>
          <w:rFonts w:hint="default" w:ascii="Times New Roman" w:hAnsi="Times New Roman" w:cs="Times New Roman"/>
          <w:color w:val="000000" w:themeColor="text1"/>
          <w14:textFill>
            <w14:solidFill>
              <w14:schemeClr w14:val="tx1"/>
            </w14:solidFill>
          </w14:textFill>
        </w:rPr>
        <w:t>评估、核定灾害损失情况。</w:t>
      </w:r>
    </w:p>
    <w:p>
      <w:pPr>
        <w:pStyle w:val="2"/>
        <w:keepNext w:val="0"/>
        <w:keepLines w:val="0"/>
        <w:pageBreakBefore w:val="0"/>
        <w:widowControl w:val="0"/>
        <w:kinsoku/>
        <w:wordWrap/>
        <w:overflowPunct/>
        <w:topLinePunct/>
        <w:autoSpaceDE w:val="0"/>
        <w:autoSpaceDN/>
        <w:bidi w:val="0"/>
        <w:adjustRightInd/>
        <w:snapToGrid/>
        <w:spacing w:line="58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（11）</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防灾减灾救灾委员会其他成员单位按照职责分工，做好有关工作。</w:t>
      </w:r>
    </w:p>
    <w:p>
      <w:pPr>
        <w:pStyle w:val="4"/>
        <w:keepNext w:val="0"/>
        <w:keepLines w:val="0"/>
        <w:pageBreakBefore w:val="0"/>
        <w:widowControl w:val="0"/>
        <w:kinsoku/>
        <w:wordWrap/>
        <w:overflowPunct/>
        <w:topLinePunct/>
        <w:autoSpaceDE w:val="0"/>
        <w:autoSpaceDN/>
        <w:bidi w:val="0"/>
        <w:adjustRightInd/>
        <w:snapToGrid/>
        <w:spacing w:before="0" w:after="0" w:line="580" w:lineRule="exact"/>
        <w:textAlignment w:val="auto"/>
        <w:rPr>
          <w:rFonts w:hint="default" w:ascii="Times New Roman" w:hAnsi="Times New Roman" w:cs="Times New Roman"/>
          <w:color w:val="000000" w:themeColor="text1"/>
          <w14:textFill>
            <w14:solidFill>
              <w14:schemeClr w14:val="tx1"/>
            </w14:solidFill>
          </w14:textFill>
        </w:rPr>
      </w:pPr>
      <w:bookmarkStart w:id="66" w:name="_Toc16136"/>
      <w:r>
        <w:rPr>
          <w:rFonts w:hint="default" w:ascii="Times New Roman"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四</w:t>
      </w:r>
      <w:r>
        <w:rPr>
          <w:rFonts w:hint="default" w:ascii="Times New Roman" w:hAnsi="Times New Roman" w:cs="Times New Roman"/>
          <w:color w:val="000000" w:themeColor="text1"/>
          <w:lang w:eastAsia="zh-CN"/>
          <w14:textFill>
            <w14:solidFill>
              <w14:schemeClr w14:val="tx1"/>
            </w14:solidFill>
          </w14:textFill>
        </w:rPr>
        <w:t>级</w:t>
      </w:r>
      <w:r>
        <w:rPr>
          <w:rFonts w:hint="default" w:ascii="Times New Roman" w:hAnsi="Times New Roman" w:cs="Times New Roman"/>
          <w:color w:val="000000" w:themeColor="text1"/>
          <w14:textFill>
            <w14:solidFill>
              <w14:schemeClr w14:val="tx1"/>
            </w14:solidFill>
          </w14:textFill>
        </w:rPr>
        <w:t>响应</w:t>
      </w:r>
      <w:bookmarkEnd w:id="66"/>
    </w:p>
    <w:p>
      <w:pPr>
        <w:keepNext w:val="0"/>
        <w:keepLines w:val="0"/>
        <w:pageBreakBefore w:val="0"/>
        <w:widowControl w:val="0"/>
        <w:kinsoku/>
        <w:wordWrap/>
        <w:overflowPunct/>
        <w:topLinePunct/>
        <w:autoSpaceDE w:val="0"/>
        <w:autoSpaceDN/>
        <w:bidi w:val="0"/>
        <w:adjustRightInd/>
        <w:snapToGrid/>
        <w:spacing w:line="580" w:lineRule="exact"/>
        <w:textAlignment w:val="auto"/>
        <w:outlineLvl w:val="2"/>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5.4.1</w:t>
      </w:r>
      <w:r>
        <w:rPr>
          <w:rFonts w:hint="default"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启动条件</w:t>
      </w:r>
    </w:p>
    <w:p>
      <w:pPr>
        <w:keepNext w:val="0"/>
        <w:keepLines w:val="0"/>
        <w:pageBreakBefore w:val="0"/>
        <w:widowControl w:val="0"/>
        <w:kinsoku/>
        <w:wordWrap/>
        <w:overflowPunct/>
        <w:topLinePunct/>
        <w:autoSpaceDE w:val="0"/>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某一或相邻几个</w:t>
      </w:r>
      <w:r>
        <w:rPr>
          <w:rFonts w:hint="default" w:ascii="Times New Roman" w:hAnsi="Times New Roman" w:cs="Times New Roman"/>
          <w:color w:val="000000" w:themeColor="text1"/>
          <w:sz w:val="32"/>
          <w:szCs w:val="32"/>
          <w:lang w:val="en-US" w:eastAsia="zh-CN"/>
          <w14:textFill>
            <w14:solidFill>
              <w14:schemeClr w14:val="tx1"/>
            </w14:solidFill>
          </w14:textFill>
        </w:rPr>
        <w:t>旗县区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一次灾害过程出现或会商研判可能出现下列情况之一的，可启动四级响应：</w:t>
      </w:r>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死亡和失踪</w:t>
      </w:r>
      <w:r>
        <w:rPr>
          <w:rFonts w:hint="default" w:ascii="Times New Roman" w:hAnsi="Times New Roman"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人以上、</w:t>
      </w:r>
      <w:r>
        <w:rPr>
          <w:rFonts w:hint="default" w:ascii="Times New Roman" w:hAnsi="Times New Roman" w:cs="Times New Roman"/>
          <w:color w:val="000000" w:themeColor="text1"/>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人以下</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11"/>
          <w:sz w:val="32"/>
          <w:szCs w:val="32"/>
          <w14:textFill>
            <w14:solidFill>
              <w14:schemeClr w14:val="tx1"/>
            </w14:solidFill>
          </w14:textFill>
        </w:rPr>
        <w:t>紧急转移安置和需紧急生活救助</w:t>
      </w:r>
      <w:r>
        <w:rPr>
          <w:rFonts w:hint="default" w:ascii="Times New Roman" w:hAnsi="Times New Roman" w:cs="Times New Roman"/>
          <w:color w:val="000000" w:themeColor="text1"/>
          <w:spacing w:val="-11"/>
          <w:sz w:val="32"/>
          <w:szCs w:val="32"/>
          <w:lang w:val="en-US" w:eastAsia="zh-CN"/>
          <w14:textFill>
            <w14:solidFill>
              <w14:schemeClr w14:val="tx1"/>
            </w14:solidFill>
          </w14:textFill>
        </w:rPr>
        <w:t>1万</w:t>
      </w:r>
      <w:r>
        <w:rPr>
          <w:rFonts w:hint="default" w:ascii="Times New Roman" w:hAnsi="Times New Roman" w:eastAsia="仿宋_GB2312" w:cs="Times New Roman"/>
          <w:color w:val="000000" w:themeColor="text1"/>
          <w:spacing w:val="-11"/>
          <w:sz w:val="32"/>
          <w:szCs w:val="32"/>
          <w14:textFill>
            <w14:solidFill>
              <w14:schemeClr w14:val="tx1"/>
            </w14:solidFill>
          </w14:textFill>
        </w:rPr>
        <w:t>人以上、</w:t>
      </w:r>
      <w:r>
        <w:rPr>
          <w:rFonts w:hint="default" w:ascii="Times New Roman" w:hAnsi="Times New Roman" w:cs="Times New Roman"/>
          <w:color w:val="000000" w:themeColor="text1"/>
          <w:spacing w:val="-1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11"/>
          <w:sz w:val="32"/>
          <w:szCs w:val="32"/>
          <w14:textFill>
            <w14:solidFill>
              <w14:schemeClr w14:val="tx1"/>
            </w14:solidFill>
          </w14:textFill>
        </w:rPr>
        <w:t>万人以下；</w:t>
      </w:r>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倒塌和严重损坏房屋</w:t>
      </w:r>
      <w:r>
        <w:rPr>
          <w:rFonts w:hint="default" w:ascii="Times New Roman" w:hAnsi="Times New Roman" w:cs="Times New Roman"/>
          <w:color w:val="000000" w:themeColor="text1"/>
          <w:sz w:val="32"/>
          <w:szCs w:val="32"/>
          <w:lang w:val="en-US" w:eastAsia="zh-CN"/>
          <w14:textFill>
            <w14:solidFill>
              <w14:schemeClr w14:val="tx1"/>
            </w14:solidFill>
          </w14:textFill>
        </w:rPr>
        <w:t>300</w:t>
      </w:r>
      <w:r>
        <w:rPr>
          <w:rFonts w:hint="default" w:ascii="Times New Roman" w:hAnsi="Times New Roman" w:eastAsia="仿宋_GB2312" w:cs="Times New Roman"/>
          <w:color w:val="000000" w:themeColor="text1"/>
          <w:sz w:val="32"/>
          <w:szCs w:val="32"/>
          <w14:textFill>
            <w14:solidFill>
              <w14:schemeClr w14:val="tx1"/>
            </w14:solidFill>
          </w14:textFill>
        </w:rPr>
        <w:t>间或</w:t>
      </w:r>
      <w:r>
        <w:rPr>
          <w:rFonts w:hint="default" w:ascii="Times New Roman" w:hAnsi="Times New Roman" w:cs="Times New Roman"/>
          <w:color w:val="000000" w:themeColor="text1"/>
          <w:sz w:val="32"/>
          <w:szCs w:val="32"/>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14:textFill>
            <w14:solidFill>
              <w14:schemeClr w14:val="tx1"/>
            </w14:solidFill>
          </w14:textFill>
        </w:rPr>
        <w:t>户以上、1000间或300户以下；</w:t>
      </w:r>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干旱灾害造成缺粮或缺水等生活困难，需政府救助人数占全市农牧业人口10%以上、15％以下；</w:t>
      </w:r>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需要启动四级响应的其他情形</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autoSpaceDE w:val="0"/>
        <w:autoSpaceDN/>
        <w:bidi w:val="0"/>
        <w:adjustRightInd/>
        <w:snapToGrid/>
        <w:spacing w:line="600" w:lineRule="exact"/>
        <w:textAlignment w:val="auto"/>
        <w:outlineLvl w:val="2"/>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5.4.2</w:t>
      </w:r>
      <w:r>
        <w:rPr>
          <w:rFonts w:hint="default"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启动程序</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灾害发生后，</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防灾减灾救灾委员会办公室经分析评估，认定灾情达到启动条件，</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防灾减灾救灾委员会办公室副主任（</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分管负责同志）决定启动四级响应，并向</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防灾减灾救灾委员会副主任（</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主要负责同志）报告。</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5.4.3 响应措施</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防灾减灾救灾委员会办公室组织协调</w:t>
      </w:r>
      <w:r>
        <w:rPr>
          <w:rFonts w:hint="default" w:ascii="Times New Roman" w:hAnsi="Times New Roman" w:cs="Times New Roman"/>
          <w:color w:val="000000" w:themeColor="text1"/>
          <w:lang w:val="en-US" w:eastAsia="zh-CN"/>
          <w14:textFill>
            <w14:solidFill>
              <w14:schemeClr w14:val="tx1"/>
            </w14:solidFill>
          </w14:textFill>
        </w:rPr>
        <w:t>市级</w:t>
      </w:r>
      <w:r>
        <w:rPr>
          <w:rFonts w:hint="default" w:ascii="Times New Roman" w:hAnsi="Times New Roman" w:cs="Times New Roman"/>
          <w:color w:val="000000" w:themeColor="text1"/>
          <w14:textFill>
            <w14:solidFill>
              <w14:schemeClr w14:val="tx1"/>
            </w14:solidFill>
          </w14:textFill>
        </w:rPr>
        <w:t>层面灾害救助工作，指导支持受灾</w:t>
      </w:r>
      <w:r>
        <w:rPr>
          <w:rFonts w:hint="default" w:ascii="Times New Roman" w:hAnsi="Times New Roman" w:cs="Times New Roman"/>
          <w:color w:val="000000" w:themeColor="text1"/>
          <w:lang w:val="en-US" w:eastAsia="zh-CN"/>
          <w14:textFill>
            <w14:solidFill>
              <w14:schemeClr w14:val="tx1"/>
            </w14:solidFill>
          </w14:textFill>
        </w:rPr>
        <w:t>旗县区</w:t>
      </w:r>
      <w:r>
        <w:rPr>
          <w:rFonts w:hint="default" w:ascii="Times New Roman" w:hAnsi="Times New Roman" w:cs="Times New Roman"/>
          <w:color w:val="000000" w:themeColor="text1"/>
          <w14:textFill>
            <w14:solidFill>
              <w14:schemeClr w14:val="tx1"/>
            </w14:solidFill>
          </w14:textFill>
        </w:rPr>
        <w:t>灾害救助工作。</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防灾减灾救灾委员会及其成员单位、相关涉灾部门单位视情采取以下措施：</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防灾减灾救灾委员会办公室组织有关部门单位分析灾情形势，研究落实救灾支持政策和措施，有关情况及时上报</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w:t>
      </w:r>
      <w:r>
        <w:rPr>
          <w:rFonts w:hint="default" w:ascii="Times New Roman" w:hAnsi="Times New Roman" w:cs="Times New Roman"/>
          <w:color w:val="000000" w:themeColor="text1"/>
          <w:spacing w:val="-6"/>
          <w:sz w:val="32"/>
          <w14:textFill>
            <w14:solidFill>
              <w14:schemeClr w14:val="tx1"/>
            </w14:solidFill>
          </w14:textFill>
        </w:rPr>
        <w:t>灾减灾救灾委员会主任、常务副主任、副主任并通报有关成员单位。</w:t>
      </w:r>
    </w:p>
    <w:p>
      <w:pPr>
        <w:pStyle w:val="2"/>
        <w:keepNext w:val="0"/>
        <w:keepLines w:val="0"/>
        <w:pageBreakBefore w:val="0"/>
        <w:widowControl w:val="0"/>
        <w:kinsoku/>
        <w:wordWrap/>
        <w:overflowPunct/>
        <w:topLinePunct/>
        <w:autoSpaceDE w:val="0"/>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防灾减灾救灾委员会办公室派出工作组，赴受灾地区协助指导开展灾害救助工作，核查灾情，慰问受灾群众。必要时，可由有关部门单位组成联合工作组。</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防灾减灾救灾委员会办公室及时掌握并按照有关规定统一发布灾情和救灾工作动态信息。</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财政</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会同</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迅速启动救灾资金快速核拨机制，根据初步判断的灾情及时预拨部分自然灾害救灾资金，并积极争取中央自然灾害救灾资金支持。灾情稳定后，根据受灾</w:t>
      </w:r>
      <w:r>
        <w:rPr>
          <w:rFonts w:hint="default" w:ascii="Times New Roman" w:hAnsi="Times New Roman" w:cs="Times New Roman"/>
          <w:color w:val="000000" w:themeColor="text1"/>
          <w:lang w:val="en-US" w:eastAsia="zh-CN"/>
          <w14:textFill>
            <w14:solidFill>
              <w14:schemeClr w14:val="tx1"/>
            </w14:solidFill>
          </w14:textFill>
        </w:rPr>
        <w:t>旗县区</w:t>
      </w:r>
      <w:r>
        <w:rPr>
          <w:rFonts w:hint="default" w:ascii="Times New Roman" w:hAnsi="Times New Roman" w:cs="Times New Roman"/>
          <w:color w:val="000000" w:themeColor="text1"/>
          <w14:textFill>
            <w14:solidFill>
              <w14:schemeClr w14:val="tx1"/>
            </w14:solidFill>
          </w14:textFill>
        </w:rPr>
        <w:t>申请和</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会同有关部门单位对灾情的核定情况进行清算，支持做好灾害救助工作。</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发展</w:t>
      </w:r>
      <w:r>
        <w:rPr>
          <w:rFonts w:hint="default" w:ascii="Times New Roman" w:hAnsi="Times New Roman" w:cs="Times New Roman"/>
          <w:color w:val="000000" w:themeColor="text1"/>
          <w:lang w:val="en-US" w:eastAsia="zh-CN"/>
          <w14:textFill>
            <w14:solidFill>
              <w14:schemeClr w14:val="tx1"/>
            </w14:solidFill>
          </w14:textFill>
        </w:rPr>
        <w:t>和</w:t>
      </w:r>
      <w:r>
        <w:rPr>
          <w:rFonts w:hint="default" w:ascii="Times New Roman" w:hAnsi="Times New Roman" w:cs="Times New Roman"/>
          <w:color w:val="000000" w:themeColor="text1"/>
          <w14:textFill>
            <w14:solidFill>
              <w14:schemeClr w14:val="tx1"/>
            </w14:solidFill>
          </w14:textFill>
        </w:rPr>
        <w:t>改革委</w:t>
      </w:r>
      <w:r>
        <w:rPr>
          <w:rFonts w:hint="default" w:ascii="Times New Roman" w:hAnsi="Times New Roman" w:cs="Times New Roman"/>
          <w:color w:val="000000" w:themeColor="text1"/>
          <w:lang w:val="en-US" w:eastAsia="zh-CN"/>
          <w14:textFill>
            <w14:solidFill>
              <w14:schemeClr w14:val="tx1"/>
            </w14:solidFill>
          </w14:textFill>
        </w:rPr>
        <w:t>员会</w:t>
      </w:r>
      <w:r>
        <w:rPr>
          <w:rFonts w:hint="default" w:ascii="Times New Roman" w:hAnsi="Times New Roman" w:cs="Times New Roman"/>
          <w:color w:val="000000" w:themeColor="text1"/>
          <w14:textFill>
            <w14:solidFill>
              <w14:schemeClr w14:val="tx1"/>
            </w14:solidFill>
          </w14:textFill>
        </w:rPr>
        <w:t>按相关政策规定争取灾后恢复重建中央预算内投资。</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会同</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发展</w:t>
      </w:r>
      <w:r>
        <w:rPr>
          <w:rFonts w:hint="default" w:ascii="Times New Roman" w:hAnsi="Times New Roman" w:cs="Times New Roman"/>
          <w:color w:val="000000" w:themeColor="text1"/>
          <w:lang w:val="en-US" w:eastAsia="zh-CN"/>
          <w14:textFill>
            <w14:solidFill>
              <w14:schemeClr w14:val="tx1"/>
            </w14:solidFill>
          </w14:textFill>
        </w:rPr>
        <w:t>和</w:t>
      </w:r>
      <w:r>
        <w:rPr>
          <w:rFonts w:hint="default" w:ascii="Times New Roman" w:hAnsi="Times New Roman" w:cs="Times New Roman"/>
          <w:color w:val="000000" w:themeColor="text1"/>
          <w14:textFill>
            <w14:solidFill>
              <w14:schemeClr w14:val="tx1"/>
            </w14:solidFill>
          </w14:textFill>
        </w:rPr>
        <w:t>改革委</w:t>
      </w:r>
      <w:r>
        <w:rPr>
          <w:rFonts w:hint="default" w:ascii="Times New Roman" w:hAnsi="Times New Roman" w:cs="Times New Roman"/>
          <w:color w:val="000000" w:themeColor="text1"/>
          <w:lang w:val="en-US" w:eastAsia="zh-CN"/>
          <w14:textFill>
            <w14:solidFill>
              <w14:schemeClr w14:val="tx1"/>
            </w14:solidFill>
          </w14:textFill>
        </w:rPr>
        <w:t>员会</w:t>
      </w:r>
      <w:r>
        <w:rPr>
          <w:rFonts w:hint="default" w:ascii="Times New Roman" w:hAnsi="Times New Roman" w:cs="Times New Roman"/>
          <w:color w:val="000000" w:themeColor="text1"/>
          <w14:textFill>
            <w14:solidFill>
              <w14:schemeClr w14:val="tx1"/>
            </w14:solidFill>
          </w14:textFill>
        </w:rPr>
        <w:t>紧急调拨生活类救灾物资，指导、监督基层救灾应急措施落实和救灾款物发放。交通运输、铁路、民航等部门单位协调指导开展救灾物资、人员运输与重要通道快速修复等工作，充分发挥物流保通保畅工作机制作用，保障各类救灾物资运输畅通和人员及时转运。</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（7）</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消防救援</w:t>
      </w:r>
      <w:r>
        <w:rPr>
          <w:rFonts w:hint="default" w:ascii="Times New Roman" w:hAnsi="Times New Roman" w:cs="Times New Roman"/>
          <w:color w:val="000000" w:themeColor="text1"/>
          <w:lang w:val="en-US" w:eastAsia="zh-CN"/>
          <w14:textFill>
            <w14:solidFill>
              <w14:schemeClr w14:val="tx1"/>
            </w14:solidFill>
          </w14:textFill>
        </w:rPr>
        <w:t>支</w:t>
      </w:r>
      <w:r>
        <w:rPr>
          <w:rFonts w:hint="default" w:ascii="Times New Roman" w:hAnsi="Times New Roman" w:cs="Times New Roman"/>
          <w:color w:val="000000" w:themeColor="text1"/>
          <w14:textFill>
            <w14:solidFill>
              <w14:schemeClr w14:val="tx1"/>
            </w14:solidFill>
          </w14:textFill>
        </w:rPr>
        <w:t>队、</w:t>
      </w:r>
      <w:r>
        <w:rPr>
          <w:rFonts w:hint="default" w:ascii="Times New Roman" w:hAnsi="Times New Roman" w:cs="Times New Roman"/>
          <w:color w:val="000000" w:themeColor="text1"/>
          <w:lang w:eastAsia="zh-CN"/>
          <w14:textFill>
            <w14:solidFill>
              <w14:schemeClr w14:val="tx1"/>
            </w14:solidFill>
          </w14:textFill>
        </w:rPr>
        <w:t>市森林消防中队</w:t>
      </w:r>
      <w:r>
        <w:rPr>
          <w:rFonts w:hint="default" w:ascii="Times New Roman" w:hAnsi="Times New Roman" w:cs="Times New Roman"/>
          <w:color w:val="000000" w:themeColor="text1"/>
          <w14:textFill>
            <w14:solidFill>
              <w14:schemeClr w14:val="tx1"/>
            </w14:solidFill>
          </w14:textFill>
        </w:rPr>
        <w:t>迅速调派救援队伍投入救灾，积极帮助受灾地区转移受灾群众、运送发放救灾物资等。军队有关单位根据</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有关部门单位和受灾地区人民政府请求，组织协调</w:t>
      </w:r>
      <w:r>
        <w:rPr>
          <w:rFonts w:hint="default" w:ascii="Times New Roman" w:hAnsi="Times New Roman" w:cs="Times New Roman"/>
          <w:color w:val="000000" w:themeColor="text1"/>
          <w:lang w:val="en-US" w:eastAsia="zh-CN"/>
          <w14:textFill>
            <w14:solidFill>
              <w14:schemeClr w14:val="tx1"/>
            </w14:solidFill>
          </w14:textFill>
        </w:rPr>
        <w:t>军分区</w:t>
      </w:r>
      <w:r>
        <w:rPr>
          <w:rFonts w:hint="default" w:ascii="Times New Roman" w:hAnsi="Times New Roman" w:cs="Times New Roman"/>
          <w:color w:val="000000" w:themeColor="text1"/>
          <w14:textFill>
            <w14:solidFill>
              <w14:schemeClr w14:val="tx1"/>
            </w14:solidFill>
          </w14:textFill>
        </w:rPr>
        <w:t>、武警部队、民兵参与救灾，协助受灾地区人民政府做好灾害救助工作。</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（8）</w:t>
      </w:r>
      <w:r>
        <w:rPr>
          <w:rFonts w:hint="default" w:ascii="Times New Roman" w:hAnsi="Times New Roman" w:cs="Times New Roman"/>
          <w:color w:val="000000" w:themeColor="text1"/>
          <w:lang w:val="en-US" w:eastAsia="zh-CN"/>
          <w14:textFill>
            <w14:solidFill>
              <w14:schemeClr w14:val="tx1"/>
            </w14:solidFill>
          </w14:textFill>
        </w:rPr>
        <w:t>市卫生健康委员会</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疾病预防控制</w:t>
      </w:r>
      <w:r>
        <w:rPr>
          <w:rFonts w:hint="default" w:ascii="Times New Roman" w:hAnsi="Times New Roman" w:cs="Times New Roman"/>
          <w:color w:val="000000" w:themeColor="text1"/>
          <w:lang w:val="en-US" w:eastAsia="zh-CN"/>
          <w14:textFill>
            <w14:solidFill>
              <w14:schemeClr w14:val="tx1"/>
            </w14:solidFill>
          </w14:textFill>
        </w:rPr>
        <w:t>中心</w:t>
      </w:r>
      <w:r>
        <w:rPr>
          <w:rFonts w:hint="default" w:ascii="Times New Roman" w:hAnsi="Times New Roman" w:cs="Times New Roman"/>
          <w:color w:val="000000" w:themeColor="text1"/>
          <w14:textFill>
            <w14:solidFill>
              <w14:schemeClr w14:val="tx1"/>
            </w14:solidFill>
          </w14:textFill>
        </w:rPr>
        <w:t>指导受灾</w:t>
      </w:r>
      <w:r>
        <w:rPr>
          <w:rFonts w:hint="default" w:ascii="Times New Roman" w:hAnsi="Times New Roman" w:cs="Times New Roman"/>
          <w:color w:val="000000" w:themeColor="text1"/>
          <w:lang w:val="en-US" w:eastAsia="zh-CN"/>
          <w14:textFill>
            <w14:solidFill>
              <w14:schemeClr w14:val="tx1"/>
            </w14:solidFill>
          </w14:textFill>
        </w:rPr>
        <w:t>旗县区</w:t>
      </w:r>
      <w:r>
        <w:rPr>
          <w:rFonts w:hint="default" w:ascii="Times New Roman" w:hAnsi="Times New Roman" w:cs="Times New Roman"/>
          <w:color w:val="000000" w:themeColor="text1"/>
          <w14:textFill>
            <w14:solidFill>
              <w14:schemeClr w14:val="tx1"/>
            </w14:solidFill>
          </w14:textFill>
        </w:rPr>
        <w:t>做好医疗救治、灾后防疫和心理援助等卫生应急工作。</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（9）</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委社会工作部统筹指导有关部门单位，协调组织应急志愿服务力量参与灾害救助工作。</w:t>
      </w:r>
    </w:p>
    <w:p>
      <w:pPr>
        <w:pStyle w:val="2"/>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（10）</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防灾减灾救灾委员会其他成员单位按照职责分工，做好有关工作。</w:t>
      </w:r>
    </w:p>
    <w:p>
      <w:pPr>
        <w:pStyle w:val="4"/>
        <w:keepNext w:val="0"/>
        <w:keepLines w:val="0"/>
        <w:pageBreakBefore w:val="0"/>
        <w:widowControl w:val="0"/>
        <w:kinsoku/>
        <w:wordWrap/>
        <w:overflowPunct/>
        <w:topLinePunct/>
        <w:autoSpaceDE w:val="0"/>
        <w:autoSpaceDN/>
        <w:bidi w:val="0"/>
        <w:adjustRightInd/>
        <w:snapToGrid/>
        <w:spacing w:before="0" w:after="0" w:line="600" w:lineRule="exact"/>
        <w:textAlignment w:val="auto"/>
        <w:rPr>
          <w:rFonts w:hint="default" w:ascii="Times New Roman" w:hAnsi="Times New Roman" w:cs="Times New Roman"/>
          <w:color w:val="000000" w:themeColor="text1"/>
          <w14:textFill>
            <w14:solidFill>
              <w14:schemeClr w14:val="tx1"/>
            </w14:solidFill>
          </w14:textFill>
        </w:rPr>
      </w:pPr>
      <w:bookmarkStart w:id="67" w:name="_Toc24538"/>
      <w:r>
        <w:rPr>
          <w:rFonts w:hint="default" w:ascii="Times New Roman" w:hAnsi="Times New Roman" w:cs="Times New Roman"/>
          <w:color w:val="000000" w:themeColor="text1"/>
          <w14:textFill>
            <w14:solidFill>
              <w14:schemeClr w14:val="tx1"/>
            </w14:solidFill>
          </w14:textFill>
        </w:rPr>
        <w:t>5.5 启动条件调整</w:t>
      </w:r>
      <w:bookmarkEnd w:id="67"/>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对灾害发生在敏感地区、敏感时间或救助能力薄弱的地区等特殊情况，或者灾害对受灾地区经济社会造成重大影响时，相关应急响应启动条件可酌情调整。</w:t>
      </w:r>
    </w:p>
    <w:p>
      <w:pPr>
        <w:pStyle w:val="4"/>
        <w:keepNext w:val="0"/>
        <w:keepLines w:val="0"/>
        <w:pageBreakBefore w:val="0"/>
        <w:widowControl w:val="0"/>
        <w:kinsoku/>
        <w:wordWrap/>
        <w:overflowPunct/>
        <w:topLinePunct/>
        <w:autoSpaceDE w:val="0"/>
        <w:autoSpaceDN/>
        <w:bidi w:val="0"/>
        <w:adjustRightInd/>
        <w:snapToGrid/>
        <w:spacing w:before="0" w:after="0" w:line="600" w:lineRule="exact"/>
        <w:textAlignment w:val="auto"/>
        <w:rPr>
          <w:rFonts w:hint="default" w:ascii="Times New Roman" w:hAnsi="Times New Roman" w:cs="Times New Roman"/>
          <w:color w:val="000000" w:themeColor="text1"/>
          <w14:textFill>
            <w14:solidFill>
              <w14:schemeClr w14:val="tx1"/>
            </w14:solidFill>
          </w14:textFill>
        </w:rPr>
      </w:pPr>
      <w:bookmarkStart w:id="68" w:name="_Toc2659"/>
      <w:r>
        <w:rPr>
          <w:rFonts w:hint="default" w:ascii="Times New Roman" w:hAnsi="Times New Roman" w:cs="Times New Roman"/>
          <w:color w:val="000000" w:themeColor="text1"/>
          <w14:textFill>
            <w14:solidFill>
              <w14:schemeClr w14:val="tx1"/>
            </w14:solidFill>
          </w14:textFill>
        </w:rPr>
        <w:t>5.6 响应联动</w:t>
      </w:r>
      <w:bookmarkEnd w:id="68"/>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对已启动</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防汛抗旱、地震、地质灾害、森林草原火灾应急响应的，</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防灾减灾救灾委员会办公室要强化灾情态势会商，必要时，按照本预案规定启动</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自然灾害救助应急响应。</w:t>
      </w:r>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旗县区</w:t>
      </w:r>
      <w:r>
        <w:rPr>
          <w:rFonts w:hint="default" w:ascii="Times New Roman" w:hAnsi="Times New Roman" w:cs="Times New Roman"/>
          <w:color w:val="000000" w:themeColor="text1"/>
          <w14:textFill>
            <w14:solidFill>
              <w14:schemeClr w14:val="tx1"/>
            </w14:solidFill>
          </w14:textFill>
        </w:rPr>
        <w:t>启动三级以上</w:t>
      </w:r>
      <w:r>
        <w:rPr>
          <w:rFonts w:hint="default" w:ascii="Times New Roman" w:hAnsi="Times New Roman" w:cs="Times New Roman"/>
          <w:color w:val="000000" w:themeColor="text1"/>
          <w:lang w:val="en-US" w:eastAsia="zh-CN"/>
          <w14:textFill>
            <w14:solidFill>
              <w14:schemeClr w14:val="tx1"/>
            </w14:solidFill>
          </w14:textFill>
        </w:rPr>
        <w:t>旗县区</w:t>
      </w:r>
      <w:r>
        <w:rPr>
          <w:rFonts w:hint="default" w:ascii="Times New Roman" w:hAnsi="Times New Roman" w:cs="Times New Roman"/>
          <w:color w:val="000000" w:themeColor="text1"/>
          <w14:textFill>
            <w14:solidFill>
              <w14:schemeClr w14:val="tx1"/>
            </w14:solidFill>
          </w14:textFill>
        </w:rPr>
        <w:t>级自然灾害救助应急响应的，应当及时向</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报告。启动</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自然灾害救助应急响应后，</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防灾减灾救灾委员会办公室、</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向相关</w:t>
      </w:r>
      <w:r>
        <w:rPr>
          <w:rFonts w:hint="default" w:ascii="Times New Roman" w:hAnsi="Times New Roman" w:cs="Times New Roman"/>
          <w:color w:val="000000" w:themeColor="text1"/>
          <w:lang w:val="en-US" w:eastAsia="zh-CN"/>
          <w14:textFill>
            <w14:solidFill>
              <w14:schemeClr w14:val="tx1"/>
            </w14:solidFill>
          </w14:textFill>
        </w:rPr>
        <w:t>旗县区</w:t>
      </w:r>
      <w:r>
        <w:rPr>
          <w:rFonts w:hint="default" w:ascii="Times New Roman" w:hAnsi="Times New Roman" w:cs="Times New Roman"/>
          <w:color w:val="000000" w:themeColor="text1"/>
          <w14:textFill>
            <w14:solidFill>
              <w14:schemeClr w14:val="tx1"/>
            </w14:solidFill>
          </w14:textFill>
        </w:rPr>
        <w:t>通报，所涉及的</w:t>
      </w:r>
      <w:r>
        <w:rPr>
          <w:rFonts w:hint="default" w:ascii="Times New Roman" w:hAnsi="Times New Roman" w:cs="Times New Roman"/>
          <w:color w:val="000000" w:themeColor="text1"/>
          <w:lang w:val="en-US" w:eastAsia="zh-CN"/>
          <w14:textFill>
            <w14:solidFill>
              <w14:schemeClr w14:val="tx1"/>
            </w14:solidFill>
          </w14:textFill>
        </w:rPr>
        <w:t>旗县区</w:t>
      </w:r>
      <w:r>
        <w:rPr>
          <w:rFonts w:hint="default" w:ascii="Times New Roman" w:hAnsi="Times New Roman" w:cs="Times New Roman"/>
          <w:color w:val="000000" w:themeColor="text1"/>
          <w14:textFill>
            <w14:solidFill>
              <w14:schemeClr w14:val="tx1"/>
            </w14:solidFill>
          </w14:textFill>
        </w:rPr>
        <w:t>要立即启动</w:t>
      </w:r>
      <w:r>
        <w:rPr>
          <w:rFonts w:hint="default" w:ascii="Times New Roman" w:hAnsi="Times New Roman" w:cs="Times New Roman"/>
          <w:color w:val="000000" w:themeColor="text1"/>
          <w:lang w:val="en-US" w:eastAsia="zh-CN"/>
          <w14:textFill>
            <w14:solidFill>
              <w14:schemeClr w14:val="tx1"/>
            </w14:solidFill>
          </w14:textFill>
        </w:rPr>
        <w:t>旗县区</w:t>
      </w:r>
      <w:r>
        <w:rPr>
          <w:rFonts w:hint="default" w:ascii="Times New Roman" w:hAnsi="Times New Roman" w:cs="Times New Roman"/>
          <w:color w:val="000000" w:themeColor="text1"/>
          <w14:textFill>
            <w14:solidFill>
              <w14:schemeClr w14:val="tx1"/>
            </w14:solidFill>
          </w14:textFill>
        </w:rPr>
        <w:t>级自然灾害救助应急响应，并加强会商研判，根据灾情发展变化及时作出调整。</w:t>
      </w:r>
    </w:p>
    <w:p>
      <w:pPr>
        <w:pStyle w:val="4"/>
        <w:keepNext w:val="0"/>
        <w:keepLines w:val="0"/>
        <w:pageBreakBefore w:val="0"/>
        <w:widowControl w:val="0"/>
        <w:kinsoku/>
        <w:wordWrap/>
        <w:overflowPunct/>
        <w:topLinePunct/>
        <w:autoSpaceDE w:val="0"/>
        <w:autoSpaceDN/>
        <w:bidi w:val="0"/>
        <w:adjustRightInd/>
        <w:snapToGrid/>
        <w:spacing w:before="0" w:after="0" w:line="600" w:lineRule="exact"/>
        <w:textAlignment w:val="auto"/>
        <w:rPr>
          <w:rFonts w:hint="default" w:ascii="Times New Roman" w:hAnsi="Times New Roman" w:cs="Times New Roman"/>
          <w:color w:val="000000" w:themeColor="text1"/>
          <w14:textFill>
            <w14:solidFill>
              <w14:schemeClr w14:val="tx1"/>
            </w14:solidFill>
          </w14:textFill>
        </w:rPr>
      </w:pPr>
      <w:bookmarkStart w:id="69" w:name="_Toc18172"/>
      <w:r>
        <w:rPr>
          <w:rFonts w:hint="default" w:ascii="Times New Roman" w:hAnsi="Times New Roman" w:cs="Times New Roman"/>
          <w:color w:val="000000" w:themeColor="text1"/>
          <w14:textFill>
            <w14:solidFill>
              <w14:schemeClr w14:val="tx1"/>
            </w14:solidFill>
          </w14:textFill>
        </w:rPr>
        <w:t>5.7 响应终止</w:t>
      </w:r>
      <w:bookmarkEnd w:id="69"/>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救灾应急工作结束后，经研判，</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防灾减灾救灾委员会办公室提出建议，按照启动响应的相应权限终止响应。</w:t>
      </w:r>
    </w:p>
    <w:p>
      <w:pPr>
        <w:keepNext w:val="0"/>
        <w:keepLines w:val="0"/>
        <w:pageBreakBefore w:val="0"/>
        <w:widowControl w:val="0"/>
        <w:kinsoku/>
        <w:wordWrap/>
        <w:overflowPunct/>
        <w:topLinePunct/>
        <w:autoSpaceDE w:val="0"/>
        <w:autoSpaceDN/>
        <w:bidi w:val="0"/>
        <w:adjustRightInd/>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br w:type="page"/>
      </w:r>
    </w:p>
    <w:p>
      <w:pPr>
        <w:pStyle w:val="3"/>
        <w:keepNext w:val="0"/>
        <w:keepLines w:val="0"/>
        <w:pageBreakBefore w:val="0"/>
        <w:widowControl w:val="0"/>
        <w:kinsoku/>
        <w:wordWrap/>
        <w:overflowPunct/>
        <w:topLinePunct/>
        <w:autoSpaceDE w:val="0"/>
        <w:autoSpaceDN/>
        <w:bidi w:val="0"/>
        <w:adjustRightInd/>
        <w:rPr>
          <w:rFonts w:hint="default" w:ascii="Times New Roman" w:hAnsi="Times New Roman" w:cs="Times New Roman"/>
          <w:color w:val="000000" w:themeColor="text1"/>
          <w14:textFill>
            <w14:solidFill>
              <w14:schemeClr w14:val="tx1"/>
            </w14:solidFill>
          </w14:textFill>
        </w:rPr>
      </w:pPr>
      <w:bookmarkStart w:id="70" w:name="_Toc29446"/>
      <w:r>
        <w:rPr>
          <w:rFonts w:hint="default" w:ascii="Times New Roman" w:hAnsi="Times New Roman" w:cs="Times New Roman"/>
          <w:color w:val="000000" w:themeColor="text1"/>
          <w:lang w:val="en-US" w:eastAsia="zh-CN"/>
          <w14:textFill>
            <w14:solidFill>
              <w14:schemeClr w14:val="tx1"/>
            </w14:solidFill>
          </w14:textFill>
        </w:rPr>
        <w:t>6</w:t>
      </w:r>
      <w:r>
        <w:rPr>
          <w:rFonts w:hint="default" w:ascii="Times New Roman" w:hAnsi="Times New Roman" w:cs="Times New Roman"/>
          <w:color w:val="000000" w:themeColor="text1"/>
          <w14:textFill>
            <w14:solidFill>
              <w14:schemeClr w14:val="tx1"/>
            </w14:solidFill>
          </w14:textFill>
        </w:rPr>
        <w:t xml:space="preserve"> 灾后救助</w:t>
      </w:r>
      <w:bookmarkEnd w:id="70"/>
    </w:p>
    <w:p>
      <w:pPr>
        <w:rPr>
          <w:rFonts w:hint="default"/>
        </w:rPr>
      </w:pPr>
    </w:p>
    <w:p>
      <w:pPr>
        <w:pStyle w:val="4"/>
        <w:keepNext w:val="0"/>
        <w:keepLines w:val="0"/>
        <w:pageBreakBefore w:val="0"/>
        <w:widowControl w:val="0"/>
        <w:kinsoku/>
        <w:wordWrap/>
        <w:overflowPunct/>
        <w:topLinePunct/>
        <w:autoSpaceDE w:val="0"/>
        <w:autoSpaceDN/>
        <w:bidi w:val="0"/>
        <w:adjustRightInd/>
        <w:rPr>
          <w:rFonts w:hint="default" w:ascii="Times New Roman" w:hAnsi="Times New Roman" w:cs="Times New Roman"/>
          <w:color w:val="000000" w:themeColor="text1"/>
          <w14:textFill>
            <w14:solidFill>
              <w14:schemeClr w14:val="tx1"/>
            </w14:solidFill>
          </w14:textFill>
        </w:rPr>
      </w:pPr>
      <w:bookmarkStart w:id="71" w:name="_Toc17938"/>
      <w:r>
        <w:rPr>
          <w:rFonts w:hint="default" w:ascii="Times New Roman" w:hAnsi="Times New Roman" w:cs="Times New Roman"/>
          <w:color w:val="000000" w:themeColor="text1"/>
          <w14:textFill>
            <w14:solidFill>
              <w14:schemeClr w14:val="tx1"/>
            </w14:solidFill>
          </w14:textFill>
        </w:rPr>
        <w:t>6.1 过渡期生活救助</w:t>
      </w:r>
      <w:bookmarkEnd w:id="71"/>
    </w:p>
    <w:p>
      <w:pPr>
        <w:keepNext w:val="0"/>
        <w:keepLines w:val="0"/>
        <w:pageBreakBefore w:val="0"/>
        <w:widowControl w:val="0"/>
        <w:kinsoku/>
        <w:wordWrap/>
        <w:overflowPunct/>
        <w:topLinePunct/>
        <w:autoSpaceDE w:val="0"/>
        <w:autoSpaceDN/>
        <w:bidi w:val="0"/>
        <w:adjustRightInd/>
        <w:spacing w:line="360" w:lineRule="auto"/>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6.1.1 灾害救助应急工作结束后，受灾地区应急管理部门及时组织将因灾房屋倒塌或严重损坏需恢复重建无房可住人员、因次生灾害威胁在外安置无法返家人员、因灾损失严重缺少生活来源人员等纳入过渡期生活救助范围。</w:t>
      </w:r>
    </w:p>
    <w:p>
      <w:pPr>
        <w:keepNext w:val="0"/>
        <w:keepLines w:val="0"/>
        <w:pageBreakBefore w:val="0"/>
        <w:widowControl w:val="0"/>
        <w:kinsoku/>
        <w:wordWrap/>
        <w:overflowPunct/>
        <w:topLinePunct/>
        <w:autoSpaceDE w:val="0"/>
        <w:autoSpaceDN/>
        <w:bidi w:val="0"/>
        <w:adjustRightInd/>
        <w:spacing w:line="360" w:lineRule="auto"/>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6.1.2 对启动</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自然灾害救助应急响应的灾害，</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防灾减灾救灾委员会办公室、</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要指导受灾地区应急管理部门统计摸排受灾群众过渡期生活救助需求情况，明确需救助人员规模，及时建立台账，并统计生活救助物资等需求。</w:t>
      </w:r>
    </w:p>
    <w:p>
      <w:pPr>
        <w:keepNext w:val="0"/>
        <w:keepLines w:val="0"/>
        <w:pageBreakBefore w:val="0"/>
        <w:widowControl w:val="0"/>
        <w:kinsoku/>
        <w:wordWrap/>
        <w:overflowPunct/>
        <w:topLinePunct/>
        <w:autoSpaceDE w:val="0"/>
        <w:autoSpaceDN/>
        <w:bidi w:val="0"/>
        <w:adjustRightInd/>
        <w:spacing w:line="360" w:lineRule="auto"/>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6.1.3 根据</w:t>
      </w:r>
      <w:r>
        <w:rPr>
          <w:rFonts w:hint="default" w:ascii="Times New Roman" w:hAnsi="Times New Roman" w:cs="Times New Roman"/>
          <w:color w:val="000000" w:themeColor="text1"/>
          <w:lang w:val="en-US" w:eastAsia="zh-CN"/>
          <w14:textFill>
            <w14:solidFill>
              <w14:schemeClr w14:val="tx1"/>
            </w14:solidFill>
          </w14:textFill>
        </w:rPr>
        <w:t>旗县区</w:t>
      </w:r>
      <w:r>
        <w:rPr>
          <w:rFonts w:hint="default" w:ascii="Times New Roman" w:hAnsi="Times New Roman" w:cs="Times New Roman"/>
          <w:color w:val="000000" w:themeColor="text1"/>
          <w14:textFill>
            <w14:solidFill>
              <w14:schemeClr w14:val="tx1"/>
            </w14:solidFill>
          </w14:textFill>
        </w:rPr>
        <w:t>财政部门、应急管理部门的资金申请以及需救助人员规模，</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财政</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会同</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按相关政策规定下达过渡期生活救助资金。</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指导做好过渡期生活救助的人员核定、资金发放等工作，督促做好受灾群众过渡期基本生活保障工作。</w:t>
      </w:r>
    </w:p>
    <w:p>
      <w:pPr>
        <w:keepNext w:val="0"/>
        <w:keepLines w:val="0"/>
        <w:pageBreakBefore w:val="0"/>
        <w:widowControl w:val="0"/>
        <w:kinsoku/>
        <w:wordWrap/>
        <w:overflowPunct/>
        <w:topLinePunct/>
        <w:autoSpaceDE w:val="0"/>
        <w:autoSpaceDN/>
        <w:bidi w:val="0"/>
        <w:adjustRightInd/>
        <w:spacing w:line="360" w:lineRule="auto"/>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6.1.4 </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防灾减灾救灾委员会办公室、</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财政</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监督检查受灾地区过渡期生活救助政策和措施落实，视情对救助工作开展情况进行通报。</w:t>
      </w:r>
    </w:p>
    <w:p>
      <w:pPr>
        <w:pStyle w:val="4"/>
        <w:keepNext w:val="0"/>
        <w:keepLines w:val="0"/>
        <w:pageBreakBefore w:val="0"/>
        <w:widowControl w:val="0"/>
        <w:kinsoku/>
        <w:wordWrap/>
        <w:overflowPunct/>
        <w:topLinePunct/>
        <w:autoSpaceDE w:val="0"/>
        <w:autoSpaceDN/>
        <w:bidi w:val="0"/>
        <w:adjustRightInd/>
        <w:rPr>
          <w:rFonts w:hint="default" w:ascii="Times New Roman" w:hAnsi="Times New Roman" w:cs="Times New Roman"/>
          <w:color w:val="000000" w:themeColor="text1"/>
          <w14:textFill>
            <w14:solidFill>
              <w14:schemeClr w14:val="tx1"/>
            </w14:solidFill>
          </w14:textFill>
        </w:rPr>
      </w:pPr>
      <w:bookmarkStart w:id="72" w:name="_Toc4449"/>
      <w:r>
        <w:rPr>
          <w:rFonts w:hint="default" w:ascii="Times New Roman" w:hAnsi="Times New Roman" w:cs="Times New Roman"/>
          <w:color w:val="000000" w:themeColor="text1"/>
          <w14:textFill>
            <w14:solidFill>
              <w14:schemeClr w14:val="tx1"/>
            </w14:solidFill>
          </w14:textFill>
        </w:rPr>
        <w:t>6.2 倒损住房恢复重建</w:t>
      </w:r>
      <w:bookmarkEnd w:id="72"/>
    </w:p>
    <w:p>
      <w:pPr>
        <w:pStyle w:val="2"/>
        <w:keepNext w:val="0"/>
        <w:keepLines w:val="0"/>
        <w:pageBreakBefore w:val="0"/>
        <w:widowControl w:val="0"/>
        <w:kinsoku/>
        <w:wordWrap/>
        <w:overflowPunct/>
        <w:topLinePunct/>
        <w:autoSpaceDE w:val="0"/>
        <w:autoSpaceDN/>
        <w:bidi w:val="0"/>
        <w:adjustRightInd/>
        <w:spacing w:line="360" w:lineRule="auto"/>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6.2.1 因灾倒损住房恢复重建由受灾旗县区人民政府负责组织实施，提供资金支持，制定完善因灾倒损住房恢复重建补助资</w:t>
      </w:r>
      <w:r>
        <w:rPr>
          <w:rFonts w:hint="default" w:ascii="Times New Roman" w:hAnsi="Times New Roman" w:cs="Times New Roman"/>
          <w:color w:val="000000" w:themeColor="text1"/>
          <w:spacing w:val="-11"/>
          <w:sz w:val="32"/>
          <w14:textFill>
            <w14:solidFill>
              <w14:schemeClr w14:val="tx1"/>
            </w14:solidFill>
          </w14:textFill>
        </w:rPr>
        <w:t>金管理有关标准规范，确保补助资金规范有序发放到受灾群众手中。</w:t>
      </w:r>
    </w:p>
    <w:p>
      <w:pPr>
        <w:pStyle w:val="2"/>
        <w:keepNext w:val="0"/>
        <w:keepLines w:val="0"/>
        <w:pageBreakBefore w:val="0"/>
        <w:widowControl w:val="0"/>
        <w:kinsoku/>
        <w:wordWrap/>
        <w:overflowPunct/>
        <w:topLinePunct/>
        <w:autoSpaceDE w:val="0"/>
        <w:autoSpaceDN/>
        <w:bidi w:val="0"/>
        <w:adjustRightInd/>
        <w:spacing w:line="360" w:lineRule="auto"/>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6.2.2 恢复重建资金等通过政府救助、社会互助、自行筹措、政策优惠等多种途径解决，并鼓励通过邻里帮工帮料、以工代赈等方式实施恢复重建。积极发挥商业保险经济补偿作用，发展城乡居民住宅巨灾保险、农村住房保险、灾害民生保险等相关保险，完善市场化筹集恢复重建资金机制，帮助解决受灾群众基本住房问题。</w:t>
      </w:r>
    </w:p>
    <w:p>
      <w:pPr>
        <w:pStyle w:val="2"/>
        <w:keepNext w:val="0"/>
        <w:keepLines w:val="0"/>
        <w:pageBreakBefore w:val="0"/>
        <w:widowControl w:val="0"/>
        <w:kinsoku/>
        <w:wordWrap/>
        <w:overflowPunct/>
        <w:topLinePunct/>
        <w:autoSpaceDE w:val="0"/>
        <w:autoSpaceDN/>
        <w:bidi w:val="0"/>
        <w:adjustRightInd/>
        <w:spacing w:line="360" w:lineRule="auto"/>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6.2.3</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恢复重建规划和房屋设计要尊重群众意愿，加强自然灾害综合风险普查成果转化运用，因地制宜确定方案，科学安排项目选址，合理布局，避开地震断裂带、洪涝灾害高风险区、地质灾害隐患点等，避让地质灾害极高和高风险区。无法避让地质灾害极高和高风险区的，必须采取工程防治措施，提高抗灾设防能力，确保安全。</w:t>
      </w:r>
    </w:p>
    <w:p>
      <w:pPr>
        <w:pStyle w:val="2"/>
        <w:keepNext w:val="0"/>
        <w:keepLines w:val="0"/>
        <w:pageBreakBefore w:val="0"/>
        <w:widowControl w:val="0"/>
        <w:kinsoku/>
        <w:wordWrap/>
        <w:overflowPunct/>
        <w:topLinePunct/>
        <w:autoSpaceDE w:val="0"/>
        <w:autoSpaceDN/>
        <w:bidi w:val="0"/>
        <w:adjustRightInd/>
        <w:spacing w:line="360" w:lineRule="auto"/>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6.2.4</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对启动</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自然灾害救助应急响应的灾害，</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根据</w:t>
      </w:r>
      <w:r>
        <w:rPr>
          <w:rFonts w:hint="default" w:ascii="Times New Roman" w:hAnsi="Times New Roman" w:cs="Times New Roman"/>
          <w:color w:val="000000" w:themeColor="text1"/>
          <w:lang w:val="en-US" w:eastAsia="zh-CN"/>
          <w14:textFill>
            <w14:solidFill>
              <w14:schemeClr w14:val="tx1"/>
            </w14:solidFill>
          </w14:textFill>
        </w:rPr>
        <w:t>旗县区</w:t>
      </w:r>
      <w:r>
        <w:rPr>
          <w:rFonts w:hint="default" w:ascii="Times New Roman" w:hAnsi="Times New Roman" w:cs="Times New Roman"/>
          <w:color w:val="000000" w:themeColor="text1"/>
          <w14:textFill>
            <w14:solidFill>
              <w14:schemeClr w14:val="tx1"/>
            </w14:solidFill>
          </w14:textFill>
        </w:rPr>
        <w:t>应急管理部门倒损住房核定情况，视情组织评估组，参考其他灾害管理部门评估数据，对因灾倒损住房情况进行综合评估，明确需恢复重建救助对象规模。</w:t>
      </w:r>
    </w:p>
    <w:p>
      <w:pPr>
        <w:pStyle w:val="2"/>
        <w:keepNext w:val="0"/>
        <w:keepLines w:val="0"/>
        <w:pageBreakBefore w:val="0"/>
        <w:widowControl w:val="0"/>
        <w:kinsoku/>
        <w:wordWrap/>
        <w:overflowPunct/>
        <w:topLinePunct/>
        <w:autoSpaceDE w:val="0"/>
        <w:autoSpaceDN/>
        <w:bidi w:val="0"/>
        <w:adjustRightInd/>
        <w:spacing w:line="360" w:lineRule="auto"/>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6.2.5</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根据</w:t>
      </w:r>
      <w:r>
        <w:rPr>
          <w:rFonts w:hint="default" w:ascii="Times New Roman" w:hAnsi="Times New Roman" w:cs="Times New Roman"/>
          <w:color w:val="000000" w:themeColor="text1"/>
          <w:lang w:val="en-US" w:eastAsia="zh-CN"/>
          <w14:textFill>
            <w14:solidFill>
              <w14:schemeClr w14:val="tx1"/>
            </w14:solidFill>
          </w14:textFill>
        </w:rPr>
        <w:t>旗县区</w:t>
      </w:r>
      <w:r>
        <w:rPr>
          <w:rFonts w:hint="default" w:ascii="Times New Roman" w:hAnsi="Times New Roman" w:cs="Times New Roman"/>
          <w:color w:val="000000" w:themeColor="text1"/>
          <w14:textFill>
            <w14:solidFill>
              <w14:schemeClr w14:val="tx1"/>
            </w14:solidFill>
          </w14:textFill>
        </w:rPr>
        <w:t>财政部门、应急管理部门的资金申请以及需恢复重建救助对象规模，</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财政</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会同</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按相关政策规定下达因灾倒损住房恢复重建补助资金。</w:t>
      </w:r>
    </w:p>
    <w:p>
      <w:pPr>
        <w:pStyle w:val="2"/>
        <w:keepNext w:val="0"/>
        <w:keepLines w:val="0"/>
        <w:pageBreakBefore w:val="0"/>
        <w:widowControl w:val="0"/>
        <w:kinsoku/>
        <w:wordWrap/>
        <w:overflowPunct/>
        <w:topLinePunct/>
        <w:autoSpaceDE w:val="0"/>
        <w:autoSpaceDN/>
        <w:bidi w:val="0"/>
        <w:adjustRightInd/>
        <w:spacing w:line="360" w:lineRule="auto"/>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6.2.6</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倒损住房恢复重建工作结束后，各级应急管理部门应当采取实地调查、抽样调查等方式，对本地区因灾倒损住房恢复重建补助资金管理使用工作开展绩效评价，并将评价结果报上一级应急管理部门。</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收到</w:t>
      </w:r>
      <w:r>
        <w:rPr>
          <w:rFonts w:hint="default" w:ascii="Times New Roman" w:hAnsi="Times New Roman" w:cs="Times New Roman"/>
          <w:color w:val="000000" w:themeColor="text1"/>
          <w:lang w:val="en-US" w:eastAsia="zh-CN"/>
          <w14:textFill>
            <w14:solidFill>
              <w14:schemeClr w14:val="tx1"/>
            </w14:solidFill>
          </w14:textFill>
        </w:rPr>
        <w:t>旗县区</w:t>
      </w:r>
      <w:r>
        <w:rPr>
          <w:rFonts w:hint="default" w:ascii="Times New Roman" w:hAnsi="Times New Roman" w:cs="Times New Roman"/>
          <w:color w:val="000000" w:themeColor="text1"/>
          <w14:textFill>
            <w14:solidFill>
              <w14:schemeClr w14:val="tx1"/>
            </w14:solidFill>
          </w14:textFill>
        </w:rPr>
        <w:t>应急管理部门上报的本行政区域内绩效评价情况后，通过实地抽查等方式，对全</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因灾倒损住房恢复重建补助资金管理使用工作进行绩效评价。</w:t>
      </w:r>
    </w:p>
    <w:p>
      <w:pPr>
        <w:pStyle w:val="2"/>
        <w:keepNext w:val="0"/>
        <w:keepLines w:val="0"/>
        <w:pageBreakBefore w:val="0"/>
        <w:widowControl w:val="0"/>
        <w:kinsoku/>
        <w:wordWrap/>
        <w:overflowPunct/>
        <w:topLinePunct/>
        <w:autoSpaceDE w:val="0"/>
        <w:autoSpaceDN/>
        <w:bidi w:val="0"/>
        <w:adjustRightInd/>
        <w:spacing w:line="360" w:lineRule="auto"/>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6.2.7</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住房城乡建设部门负责倒损住房恢复重建的技术服务和指导，强化质量安全管理。自然资源部门负责做好灾后重建项目地质灾害危险性评估审查，根据评估结论指导做好必要的综合治理；做好国土空间规划、计划安排，同时做好建房选址，加快用地、规划审批，简化审批手续。其他有关部门按照各自职责，制定优惠政策，支持做好住房恢复重建工作。</w:t>
      </w:r>
    </w:p>
    <w:p>
      <w:pPr>
        <w:pStyle w:val="4"/>
        <w:keepNext w:val="0"/>
        <w:keepLines w:val="0"/>
        <w:pageBreakBefore w:val="0"/>
        <w:widowControl w:val="0"/>
        <w:kinsoku/>
        <w:wordWrap/>
        <w:overflowPunct/>
        <w:topLinePunct/>
        <w:autoSpaceDE w:val="0"/>
        <w:autoSpaceDN/>
        <w:bidi w:val="0"/>
        <w:adjustRightInd/>
        <w:rPr>
          <w:rFonts w:hint="default" w:ascii="Times New Roman" w:hAnsi="Times New Roman" w:cs="Times New Roman"/>
          <w:color w:val="000000" w:themeColor="text1"/>
          <w14:textFill>
            <w14:solidFill>
              <w14:schemeClr w14:val="tx1"/>
            </w14:solidFill>
          </w14:textFill>
        </w:rPr>
      </w:pPr>
      <w:bookmarkStart w:id="73" w:name="_Toc17484"/>
      <w:r>
        <w:rPr>
          <w:rFonts w:hint="default" w:ascii="Times New Roman" w:hAnsi="Times New Roman" w:cs="Times New Roman"/>
          <w:color w:val="000000" w:themeColor="text1"/>
          <w14:textFill>
            <w14:solidFill>
              <w14:schemeClr w14:val="tx1"/>
            </w14:solidFill>
          </w14:textFill>
        </w:rPr>
        <w:t>6.3 冬春救助</w:t>
      </w:r>
      <w:bookmarkEnd w:id="73"/>
    </w:p>
    <w:p>
      <w:pPr>
        <w:pStyle w:val="2"/>
        <w:keepNext w:val="0"/>
        <w:keepLines w:val="0"/>
        <w:pageBreakBefore w:val="0"/>
        <w:widowControl w:val="0"/>
        <w:kinsoku/>
        <w:wordWrap/>
        <w:overflowPunct/>
        <w:topLinePunct/>
        <w:autoSpaceDE w:val="0"/>
        <w:autoSpaceDN/>
        <w:bidi w:val="0"/>
        <w:adjustRightInd/>
        <w:spacing w:line="360" w:lineRule="auto"/>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6.3.1 受灾地区人民政府负责解决受灾群众在灾害发生后的当年冬季、次年春季遇到的基本生活困难。</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防灾减灾救灾委员会办公室、</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财政</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根据自治区党委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政府有关部署加强统筹指导，受灾地区各级应急管理部门、财政部门抓好落实。</w:t>
      </w:r>
    </w:p>
    <w:p>
      <w:pPr>
        <w:pStyle w:val="2"/>
        <w:keepNext w:val="0"/>
        <w:keepLines w:val="0"/>
        <w:pageBreakBefore w:val="0"/>
        <w:widowControl w:val="0"/>
        <w:kinsoku/>
        <w:wordWrap/>
        <w:overflowPunct/>
        <w:topLinePunct/>
        <w:autoSpaceDE w:val="0"/>
        <w:autoSpaceDN/>
        <w:bidi w:val="0"/>
        <w:adjustRightInd/>
        <w:spacing w:line="360" w:lineRule="auto"/>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6.3.2</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受灾旗县区应急管理部门应当于每年9月份开始组织开展本行政区域受灾群众当年冬季、次年春季的基本生活救助需求的调查、统计、评估，核实需救助人员，编制工作台账，制定救助工作方案，经本级党委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政府批准后组织实施，并于10月底前报上一级应急管理部门备案。</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和</w:t>
      </w:r>
      <w:r>
        <w:rPr>
          <w:rFonts w:hint="default" w:ascii="Times New Roman" w:hAnsi="Times New Roman" w:cs="Times New Roman"/>
          <w:color w:val="000000" w:themeColor="text1"/>
          <w:lang w:val="en-US" w:eastAsia="zh-CN"/>
          <w14:textFill>
            <w14:solidFill>
              <w14:schemeClr w14:val="tx1"/>
            </w14:solidFill>
          </w14:textFill>
        </w:rPr>
        <w:t>旗县区</w:t>
      </w:r>
      <w:r>
        <w:rPr>
          <w:rFonts w:hint="default" w:ascii="Times New Roman" w:hAnsi="Times New Roman" w:cs="Times New Roman"/>
          <w:color w:val="000000" w:themeColor="text1"/>
          <w14:textFill>
            <w14:solidFill>
              <w14:schemeClr w14:val="tx1"/>
            </w14:solidFill>
          </w14:textFill>
        </w:rPr>
        <w:t>应急管理部门、财政部门采取抽样调查等方式对下级部门上报的需救助人员情况进行核查、汇总、评估。</w:t>
      </w:r>
    </w:p>
    <w:p>
      <w:pPr>
        <w:pStyle w:val="2"/>
        <w:keepNext w:val="0"/>
        <w:keepLines w:val="0"/>
        <w:pageBreakBefore w:val="0"/>
        <w:widowControl w:val="0"/>
        <w:kinsoku/>
        <w:wordWrap/>
        <w:overflowPunct/>
        <w:topLinePunct/>
        <w:autoSpaceDE w:val="0"/>
        <w:autoSpaceDN/>
        <w:bidi w:val="0"/>
        <w:adjustRightInd/>
        <w:spacing w:line="360" w:lineRule="auto"/>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6.3.3 根据</w:t>
      </w:r>
      <w:r>
        <w:rPr>
          <w:rFonts w:hint="default" w:ascii="Times New Roman" w:hAnsi="Times New Roman" w:cs="Times New Roman"/>
          <w:color w:val="000000" w:themeColor="text1"/>
          <w:lang w:val="en-US" w:eastAsia="zh-CN"/>
          <w14:textFill>
            <w14:solidFill>
              <w14:schemeClr w14:val="tx1"/>
            </w14:solidFill>
          </w14:textFill>
        </w:rPr>
        <w:t>旗县区</w:t>
      </w:r>
      <w:r>
        <w:rPr>
          <w:rFonts w:hint="default" w:ascii="Times New Roman" w:hAnsi="Times New Roman" w:cs="Times New Roman"/>
          <w:color w:val="000000" w:themeColor="text1"/>
          <w14:textFill>
            <w14:solidFill>
              <w14:schemeClr w14:val="tx1"/>
            </w14:solidFill>
          </w14:textFill>
        </w:rPr>
        <w:t>财政部门、应急管理部门的资金申请以及全</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需救助人员规模，</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财政</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会同</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向财政部、应急管理部申请中央冬春救助资金。</w:t>
      </w:r>
    </w:p>
    <w:p>
      <w:pPr>
        <w:pStyle w:val="2"/>
        <w:keepNext w:val="0"/>
        <w:keepLines w:val="0"/>
        <w:pageBreakBefore w:val="0"/>
        <w:widowControl w:val="0"/>
        <w:kinsoku/>
        <w:wordWrap/>
        <w:overflowPunct/>
        <w:topLinePunct/>
        <w:autoSpaceDE w:val="0"/>
        <w:autoSpaceDN/>
        <w:bidi w:val="0"/>
        <w:adjustRightInd/>
        <w:spacing w:line="360" w:lineRule="auto"/>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6.3.4 中央冬春救助资金下达后，</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财政</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会同</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按照相关政策规定核定补助额，及时下达资金预算，专项用于帮助解决受灾群众冬春基本生活困难。</w:t>
      </w:r>
    </w:p>
    <w:p>
      <w:pPr>
        <w:pStyle w:val="2"/>
        <w:keepNext w:val="0"/>
        <w:keepLines w:val="0"/>
        <w:pageBreakBefore w:val="0"/>
        <w:widowControl w:val="0"/>
        <w:kinsoku/>
        <w:wordWrap/>
        <w:overflowPunct/>
        <w:topLinePunct/>
        <w:autoSpaceDE w:val="0"/>
        <w:autoSpaceDN/>
        <w:bidi w:val="0"/>
        <w:adjustRightInd/>
        <w:spacing w:line="360" w:lineRule="auto"/>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6.3.5</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相关地区各级应急管理部门会同有关部门单位组织调拨发放衣被等物资，</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应急管理</w:t>
      </w:r>
      <w:r>
        <w:rPr>
          <w:rFonts w:hint="default"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会</w:t>
      </w:r>
      <w:r>
        <w:rPr>
          <w:rFonts w:hint="default" w:ascii="Times New Roman" w:hAnsi="Times New Roman" w:cs="Times New Roman"/>
          <w:color w:val="000000" w:themeColor="text1"/>
          <w:lang w:val="en-US" w:eastAsia="zh-CN"/>
          <w14:textFill>
            <w14:solidFill>
              <w14:schemeClr w14:val="tx1"/>
            </w14:solidFill>
          </w14:textFill>
        </w:rPr>
        <w:t>同市发展改革委</w:t>
      </w:r>
      <w:r>
        <w:rPr>
          <w:rFonts w:hint="default" w:ascii="Times New Roman" w:hAnsi="Times New Roman" w:cs="Times New Roman"/>
          <w:color w:val="000000" w:themeColor="text1"/>
          <w14:textFill>
            <w14:solidFill>
              <w14:schemeClr w14:val="tx1"/>
            </w14:solidFill>
          </w14:textFill>
        </w:rPr>
        <w:t>视情调拨</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本级救灾物资予以支持。</w:t>
      </w:r>
    </w:p>
    <w:p>
      <w:pPr>
        <w:pStyle w:val="2"/>
        <w:keepNext w:val="0"/>
        <w:keepLines w:val="0"/>
        <w:pageBreakBefore w:val="0"/>
        <w:widowControl w:val="0"/>
        <w:kinsoku/>
        <w:wordWrap/>
        <w:overflowPunct/>
        <w:topLinePunct/>
        <w:autoSpaceDE w:val="0"/>
        <w:autoSpaceDN/>
        <w:bidi w:val="0"/>
        <w:adjustRightInd/>
        <w:spacing w:line="360" w:lineRule="auto"/>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autoSpaceDE w:val="0"/>
        <w:autoSpaceDN/>
        <w:bidi w:val="0"/>
        <w:adjustRightInd/>
        <w:spacing w:line="360" w:lineRule="auto"/>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autoSpaceDE w:val="0"/>
        <w:autoSpaceDN/>
        <w:bidi w:val="0"/>
        <w:adjustRightInd/>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br w:type="page"/>
      </w:r>
    </w:p>
    <w:p>
      <w:pPr>
        <w:pStyle w:val="3"/>
        <w:keepNext w:val="0"/>
        <w:keepLines w:val="0"/>
        <w:pageBreakBefore w:val="0"/>
        <w:widowControl w:val="0"/>
        <w:kinsoku/>
        <w:wordWrap/>
        <w:overflowPunct/>
        <w:topLinePunct/>
        <w:autoSpaceDE w:val="0"/>
        <w:autoSpaceDN/>
        <w:bidi w:val="0"/>
        <w:adjustRightInd/>
        <w:snapToGrid/>
        <w:spacing w:before="0" w:after="0" w:line="600" w:lineRule="exact"/>
        <w:textAlignment w:val="auto"/>
        <w:rPr>
          <w:rFonts w:hint="default" w:ascii="Times New Roman" w:hAnsi="Times New Roman" w:cs="Times New Roman"/>
          <w:color w:val="000000" w:themeColor="text1"/>
          <w:lang w:val="en-US" w:eastAsia="zh-CN"/>
          <w14:textFill>
            <w14:solidFill>
              <w14:schemeClr w14:val="tx1"/>
            </w14:solidFill>
          </w14:textFill>
        </w:rPr>
      </w:pPr>
      <w:bookmarkStart w:id="74" w:name="_Toc1651"/>
      <w:r>
        <w:rPr>
          <w:rFonts w:hint="default" w:ascii="Times New Roman" w:hAnsi="Times New Roman" w:cs="Times New Roman"/>
          <w:color w:val="000000" w:themeColor="text1"/>
          <w:lang w:val="en-US" w:eastAsia="zh-CN"/>
          <w14:textFill>
            <w14:solidFill>
              <w14:schemeClr w14:val="tx1"/>
            </w14:solidFill>
          </w14:textFill>
        </w:rPr>
        <w:t>7</w:t>
      </w:r>
      <w:r>
        <w:rPr>
          <w:rFonts w:hint="default"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保障措施</w:t>
      </w:r>
      <w:bookmarkEnd w:id="74"/>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lang w:val="en-US" w:eastAsia="zh-CN"/>
        </w:rPr>
      </w:pPr>
    </w:p>
    <w:p>
      <w:pPr>
        <w:pStyle w:val="4"/>
        <w:keepNext w:val="0"/>
        <w:keepLines w:val="0"/>
        <w:pageBreakBefore w:val="0"/>
        <w:widowControl w:val="0"/>
        <w:kinsoku/>
        <w:wordWrap/>
        <w:overflowPunct/>
        <w:topLinePunct/>
        <w:autoSpaceDE w:val="0"/>
        <w:autoSpaceDN/>
        <w:bidi w:val="0"/>
        <w:adjustRightInd/>
        <w:snapToGrid/>
        <w:spacing w:before="0" w:after="0" w:line="600" w:lineRule="exact"/>
        <w:textAlignment w:val="auto"/>
        <w:rPr>
          <w:rFonts w:hint="default" w:ascii="Times New Roman" w:hAnsi="Times New Roman" w:cs="Times New Roman"/>
          <w:color w:val="000000" w:themeColor="text1"/>
          <w:lang w:val="en-US" w:eastAsia="zh-CN"/>
          <w14:textFill>
            <w14:solidFill>
              <w14:schemeClr w14:val="tx1"/>
            </w14:solidFill>
          </w14:textFill>
        </w:rPr>
      </w:pPr>
      <w:bookmarkStart w:id="75" w:name="_Toc8947"/>
      <w:r>
        <w:rPr>
          <w:rFonts w:hint="default" w:ascii="Times New Roman" w:hAnsi="Times New Roman" w:cs="Times New Roman"/>
          <w:color w:val="000000" w:themeColor="text1"/>
          <w:lang w:val="en-US" w:eastAsia="zh-CN"/>
          <w14:textFill>
            <w14:solidFill>
              <w14:schemeClr w14:val="tx1"/>
            </w14:solidFill>
          </w14:textFill>
        </w:rPr>
        <w:t>7.1 资金保障</w:t>
      </w:r>
      <w:bookmarkEnd w:id="75"/>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7.1.1 旗县级以上党委、政府将自然灾害救助工作纳入国民经济和社会发展规划，建立健全与灾害救助需求相适应的资金、物资保障机制，根据灾情和实际需要将自然灾害救灾资金和灾害救助工作经费纳入财政预算。</w:t>
      </w:r>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7.1.2 市财政局每年综合考虑有关部门单位灾情预测和此前年度实际支出等因素，合理安排市自然灾害救灾资金预算，支持受灾地区党委、政府履行自然灾害救灾主体责任，用于组织开展自然灾害救灾和受灾群众救助等工作。</w:t>
      </w:r>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7.1.3 市财政局、市应急管理局建立健全救灾资金快速核拨机制，根据灾情和救灾工作进展，按照及时快速、充分保障的原则预拨救灾资金，满足受灾地区灾害救助工作资金急需。灾情稳定后，及时对预拨资金进行清算。市发展和改革委员会及时下达灾后应急恢复重建中央预算内投资。</w:t>
      </w:r>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7.1.4 旗县级以上人民政府根据经济社会发展水平、自然灾害生活救助成本等因素，适时调整自然灾害救助政策和相关补助标准，着力解决好受灾群众急难愁盼问题。</w:t>
      </w:r>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7.1.5 发挥保险等市场机制在灾害风险防范、损失补偿、恢复重建等方面的积极作用，发展城乡居民住宅巨灾保险、农村住房保险、灾害民生保险等相关保险。推动实施符合市级特点的多灾因区域性巨灾保险制度，建立自然灾害理赔绿色通道，提升服务水平，提高理赔时效。</w:t>
      </w:r>
    </w:p>
    <w:p>
      <w:pPr>
        <w:pStyle w:val="4"/>
        <w:keepNext w:val="0"/>
        <w:keepLines w:val="0"/>
        <w:pageBreakBefore w:val="0"/>
        <w:widowControl w:val="0"/>
        <w:kinsoku/>
        <w:wordWrap/>
        <w:overflowPunct/>
        <w:topLinePunct/>
        <w:autoSpaceDE w:val="0"/>
        <w:autoSpaceDN/>
        <w:bidi w:val="0"/>
        <w:adjustRightInd/>
        <w:snapToGrid/>
        <w:spacing w:before="0" w:after="0" w:line="600" w:lineRule="exact"/>
        <w:textAlignment w:val="auto"/>
        <w:rPr>
          <w:rFonts w:hint="default" w:ascii="Times New Roman" w:hAnsi="Times New Roman" w:cs="Times New Roman"/>
          <w:color w:val="000000" w:themeColor="text1"/>
          <w14:textFill>
            <w14:solidFill>
              <w14:schemeClr w14:val="tx1"/>
            </w14:solidFill>
          </w14:textFill>
        </w:rPr>
      </w:pPr>
      <w:bookmarkStart w:id="76" w:name="_Toc2438"/>
      <w:r>
        <w:rPr>
          <w:rFonts w:hint="default" w:ascii="Times New Roman" w:hAnsi="Times New Roman" w:cs="Times New Roman"/>
          <w:color w:val="000000" w:themeColor="text1"/>
          <w14:textFill>
            <w14:solidFill>
              <w14:schemeClr w14:val="tx1"/>
            </w14:solidFill>
          </w14:textFill>
        </w:rPr>
        <w:t>7.2 物资保障</w:t>
      </w:r>
      <w:bookmarkEnd w:id="76"/>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00" w:lineRule="exact"/>
        <w:ind w:left="0" w:right="0" w:firstLine="42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7.2.1 灾害多发易发地区的旗县区人民政府、交通不便或灾害事故风险等级高地区的苏木乡镇人民政府，应当根据灾害特点、居民人口数量和分布等情况，按照布局合理、规模适度的原则，设立救灾物资储备库（点）。充分利用现有仓储资源，合理规划、建设各级救灾物资储备库（点），优化救灾物资储备库布局，完善救灾物资储备库仓储条件、设施和功能，形成救灾物资储备网络。救灾物资储备库（点）建设应当统筹考虑各行业应急处置、抢险救灾等方面的需要。</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00" w:lineRule="exact"/>
        <w:ind w:left="0" w:right="0" w:firstLine="42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7.2.2 各级人民政府应当参照中央应急物资品种要求，结合本地区灾害事故特点，储备能够满足本行政区域启动二级响应需求的救灾物资，并留有安全冗余。建立健全救灾物资采购和储备制度，每年根据应对自然灾害需求，及时补充更新救灾物资。按照实物储备和能力储备相结合的原则，提升企业产能保障能力，优化救灾物资产能布局。建立健全应急状态下集中生产调度和紧急采购供应机制，提升救灾物资保障的社会协同能力。</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00" w:lineRule="exact"/>
        <w:ind w:left="0" w:right="0" w:firstLine="42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7.2.3 建立健全救灾物资紧急调拨和运输制度，配备运输车辆装备，优化仓储运输衔接，提升救灾物资前沿投送能力。充分发挥各级物流保通保畅工作机制作用，提高救灾物资装卸、流转效率。加强与市场化程度高、集散能力强的物流企业建立战略合作，提升救灾物资应急调运水平。</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00" w:lineRule="exact"/>
        <w:ind w:left="0" w:right="0" w:firstLine="42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7.2.4</w:t>
      </w:r>
      <w:r>
        <w:rPr>
          <w:rFonts w:hint="default" w:ascii="Times New Roman" w:hAnsi="Times New Roman" w:cs="Times New Roman"/>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严格执行救灾物资质量技术标准、储备库（点）建设和管理标准，制定救灾物资品种目录，建立健全救灾物资储备管理信息共享平台，加强救灾物资保障全过程信息化管理。建立健全救灾物资应急征用补偿机制。</w:t>
      </w:r>
    </w:p>
    <w:p>
      <w:pPr>
        <w:pStyle w:val="4"/>
        <w:keepNext w:val="0"/>
        <w:keepLines w:val="0"/>
        <w:pageBreakBefore w:val="0"/>
        <w:widowControl w:val="0"/>
        <w:kinsoku/>
        <w:wordWrap/>
        <w:overflowPunct/>
        <w:topLinePunct/>
        <w:autoSpaceDE w:val="0"/>
        <w:autoSpaceDN/>
        <w:bidi w:val="0"/>
        <w:adjustRightInd/>
        <w:snapToGrid/>
        <w:spacing w:before="0" w:after="0" w:line="600" w:lineRule="exact"/>
        <w:textAlignment w:val="auto"/>
        <w:rPr>
          <w:rFonts w:hint="default" w:ascii="Times New Roman" w:hAnsi="Times New Roman" w:cs="Times New Roman"/>
          <w:color w:val="000000" w:themeColor="text1"/>
          <w:lang w:val="en-US" w:eastAsia="zh-CN"/>
          <w14:textFill>
            <w14:solidFill>
              <w14:schemeClr w14:val="tx1"/>
            </w14:solidFill>
          </w14:textFill>
        </w:rPr>
      </w:pPr>
      <w:bookmarkStart w:id="77" w:name="_Toc12998"/>
      <w:r>
        <w:rPr>
          <w:rFonts w:hint="default" w:ascii="Times New Roman" w:hAnsi="Times New Roman" w:cs="Times New Roman"/>
          <w:color w:val="000000" w:themeColor="text1"/>
          <w:lang w:val="en-US" w:eastAsia="zh-CN"/>
          <w14:textFill>
            <w14:solidFill>
              <w14:schemeClr w14:val="tx1"/>
            </w14:solidFill>
          </w14:textFill>
        </w:rPr>
        <w:t>7</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3 通信和信息保障</w:t>
      </w:r>
      <w:bookmarkEnd w:id="77"/>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7.3.1 市工业和信息化局、中国联通巴彦淖尔分公司、中国移动巴彦淖尔分公司、中国电信巴彦淖尔分公司健全应急通信保障体系，增强通信网络容灾抗毁韧性，加强基层应急通信装备预置，提升受灾地区应急通信抢通、保通、畅通能力，组织开展应急指挥通信保障工作。</w:t>
      </w:r>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7.3.2 加强国家自然灾害灾情管理系统应用，根据国家有关工作部署，推进基于应急宽带VSAT卫星网和战备应急短波网等建设、管理应急通信网络，确保各级党委、政府，军队有关指挥机构及时准确掌握重大灾情。</w:t>
      </w:r>
    </w:p>
    <w:p>
      <w:pPr>
        <w:keepNext w:val="0"/>
        <w:keepLines w:val="0"/>
        <w:pageBreakBefore w:val="0"/>
        <w:widowControl w:val="0"/>
        <w:kinsoku/>
        <w:wordWrap/>
        <w:overflowPunct/>
        <w:topLinePunct/>
        <w:autoSpaceDE w:val="0"/>
        <w:autoSpaceDN/>
        <w:bidi w:val="0"/>
        <w:adjustRightInd/>
        <w:snapToGrid/>
        <w:spacing w:line="600" w:lineRule="exact"/>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7.3.3 充分利用现有资源、设备，完善灾情和数据共享平台，健全灾情共享机制，强化数据及时共享。加强灾害救助工作信息化建设。</w:t>
      </w:r>
    </w:p>
    <w:p>
      <w:pPr>
        <w:pStyle w:val="4"/>
        <w:keepNext w:val="0"/>
        <w:keepLines w:val="0"/>
        <w:pageBreakBefore w:val="0"/>
        <w:widowControl w:val="0"/>
        <w:kinsoku/>
        <w:wordWrap/>
        <w:overflowPunct/>
        <w:topLinePunct/>
        <w:autoSpaceDE w:val="0"/>
        <w:autoSpaceDN/>
        <w:bidi w:val="0"/>
        <w:adjustRightInd/>
        <w:snapToGrid/>
        <w:spacing w:before="0" w:after="0" w:line="600" w:lineRule="exact"/>
        <w:textAlignment w:val="auto"/>
        <w:rPr>
          <w:rFonts w:hint="default" w:ascii="Times New Roman" w:hAnsi="Times New Roman" w:cs="Times New Roman"/>
          <w:color w:val="000000" w:themeColor="text1"/>
          <w14:textFill>
            <w14:solidFill>
              <w14:schemeClr w14:val="tx1"/>
            </w14:solidFill>
          </w14:textFill>
        </w:rPr>
      </w:pPr>
      <w:bookmarkStart w:id="78" w:name="_Toc11405"/>
      <w:r>
        <w:rPr>
          <w:rFonts w:hint="default" w:ascii="Times New Roman" w:hAnsi="Times New Roman" w:cs="Times New Roman"/>
          <w:color w:val="000000" w:themeColor="text1"/>
          <w14:textFill>
            <w14:solidFill>
              <w14:schemeClr w14:val="tx1"/>
            </w14:solidFill>
          </w14:textFill>
        </w:rPr>
        <w:t>7.4 装备和设施保障</w:t>
      </w:r>
      <w:bookmarkEnd w:id="78"/>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00" w:lineRule="exact"/>
        <w:ind w:left="0" w:right="0" w:firstLine="42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 xml:space="preserve">7.4.1 </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市各有关部门单位应当协调为基层配备灾害救助必需的设备和装备。</w:t>
      </w:r>
      <w:r>
        <w:rPr>
          <w:rFonts w:hint="default" w:ascii="Times New Roman" w:hAnsi="Times New Roman" w:cs="Times New Roman"/>
          <w:i w:val="0"/>
          <w:iCs w:val="0"/>
          <w:caps w:val="0"/>
          <w:color w:val="000000" w:themeColor="text1"/>
          <w:spacing w:val="0"/>
          <w:sz w:val="32"/>
          <w:szCs w:val="32"/>
          <w:shd w:val="clear" w:fill="FFFFFF"/>
          <w:lang w:val="en-US" w:eastAsia="zh-CN"/>
          <w14:textFill>
            <w14:solidFill>
              <w14:schemeClr w14:val="tx1"/>
            </w14:solidFill>
          </w14:textFill>
        </w:rPr>
        <w:t>各</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旗县</w:t>
      </w:r>
      <w:r>
        <w:rPr>
          <w:rFonts w:hint="default" w:ascii="Times New Roman" w:hAnsi="Times New Roman" w:cs="Times New Roman"/>
          <w:i w:val="0"/>
          <w:iCs w:val="0"/>
          <w:caps w:val="0"/>
          <w:color w:val="000000" w:themeColor="text1"/>
          <w:spacing w:val="0"/>
          <w:sz w:val="32"/>
          <w:szCs w:val="32"/>
          <w:shd w:val="clear" w:fill="FFFFFF"/>
          <w:lang w:val="en-US" w:eastAsia="zh-CN"/>
          <w14:textFill>
            <w14:solidFill>
              <w14:schemeClr w14:val="tx1"/>
            </w14:solidFill>
          </w14:textFill>
        </w:rPr>
        <w:t>区</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党委</w:t>
      </w:r>
      <w:r>
        <w:rPr>
          <w:rFonts w:hint="default" w:ascii="Times New Roman" w:hAnsi="Times New Roman"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政府应当配置完善调度指挥、会商研判、业务保障等设施设备和系统，为防灾重点区域和高风险苏木乡镇、嘎查村配备必要装备，提升基层自救互救能力。</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00" w:lineRule="exact"/>
        <w:ind w:left="0" w:right="0" w:firstLine="420"/>
        <w:jc w:val="both"/>
        <w:textAlignment w:val="auto"/>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7.4.2</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各旗县区党委</w:t>
      </w: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政府应当根据发展规划、国土空间总体规划等，结合居民人口数量和分布等情况，统筹推进应急避难场所规划、建设和管理工作，明确相关技术标准，统筹利用学校、公园绿地、广场、文体场馆等公共设施和场地空间建设综合性应急避难场所，</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科学合理确定应急避难场所数量规模、等级类别、服务半径、设施设备物资配置指标等，并设置明显标志。灾害多发易发地区可规划建设专用应急避难场所。</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00" w:lineRule="exact"/>
        <w:ind w:left="0" w:right="0" w:firstLine="42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7.4.3</w:t>
      </w: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灾情发生后，各旗县区人民政府要视情及时启用开放各类应急避难场所，科学设置受灾群众安置点，避开山洪、地质灾害隐患点及其他危险区域，避免次生灾害。同时，要加强安置点消防安全、卫生医疗、防疫消杀、食品安全、</w:t>
      </w: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生活</w:t>
      </w:r>
      <w:r>
        <w:rPr>
          <w:rFonts w:hint="eastAsia" w:ascii="Times New Roman" w:hAnsi="Times New Roman" w:cs="Times New Roman"/>
          <w:color w:val="000000" w:themeColor="text1"/>
          <w:kern w:val="2"/>
          <w:sz w:val="32"/>
          <w:szCs w:val="32"/>
          <w:lang w:val="en-US" w:eastAsia="zh-CN" w:bidi="ar-SA"/>
          <w14:textFill>
            <w14:solidFill>
              <w14:schemeClr w14:val="tx1"/>
            </w14:solidFill>
          </w14:textFill>
        </w:rPr>
        <w:t>饮</w:t>
      </w: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用水卫生安全、环境卫生整治、</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治安等保障，确保安置点安全有序。</w:t>
      </w:r>
    </w:p>
    <w:p>
      <w:pPr>
        <w:pStyle w:val="4"/>
        <w:keepNext w:val="0"/>
        <w:keepLines w:val="0"/>
        <w:pageBreakBefore w:val="0"/>
        <w:widowControl w:val="0"/>
        <w:kinsoku/>
        <w:wordWrap/>
        <w:overflowPunct/>
        <w:topLinePunct/>
        <w:autoSpaceDE w:val="0"/>
        <w:autoSpaceDN/>
        <w:bidi w:val="0"/>
        <w:adjustRightInd/>
        <w:snapToGrid/>
        <w:spacing w:before="0" w:after="0" w:line="600" w:lineRule="exact"/>
        <w:textAlignment w:val="auto"/>
        <w:rPr>
          <w:rFonts w:hint="default" w:ascii="Times New Roman" w:hAnsi="Times New Roman" w:cs="Times New Roman"/>
          <w:color w:val="000000" w:themeColor="text1"/>
          <w:lang w:val="en-US" w:eastAsia="zh-CN"/>
          <w14:textFill>
            <w14:solidFill>
              <w14:schemeClr w14:val="tx1"/>
            </w14:solidFill>
          </w14:textFill>
        </w:rPr>
      </w:pPr>
      <w:bookmarkStart w:id="79" w:name="_Toc31059"/>
      <w:r>
        <w:rPr>
          <w:rFonts w:hint="default" w:ascii="Times New Roman" w:hAnsi="Times New Roman" w:cs="Times New Roman"/>
          <w:color w:val="000000" w:themeColor="text1"/>
          <w:lang w:val="en-US" w:eastAsia="zh-CN"/>
          <w14:textFill>
            <w14:solidFill>
              <w14:schemeClr w14:val="tx1"/>
            </w14:solidFill>
          </w14:textFill>
        </w:rPr>
        <w:t>7.5 人力资源保障</w:t>
      </w:r>
      <w:bookmarkEnd w:id="79"/>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00" w:lineRule="exact"/>
        <w:ind w:left="0" w:right="0" w:firstLine="42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7.5.1 加强自然灾害各类专业救灾队伍建设、灾害管理人员队伍建设，发挥消防救援队伍、森林消防队伍、解放军、武警部队、民兵参与救灾的突击队作用，提高灾害救助能力。支持、培育和发展相关社会组织、社会工作者和志愿者队伍，鼓励和引导其在救灾工作中发挥积极作用。</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00" w:lineRule="exact"/>
        <w:ind w:left="0" w:right="0" w:firstLine="42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7.5.2 组织应急管理、自然资源、住房</w:t>
      </w: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和</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城乡建设、生态环境、交通运输、水利、农牧、商务、卫生健康、林草、地震、消防救援、森林消防、气象、电力、红十字会等方面专家，重点开展灾情会商、赴受灾地区现场评估及灾害管理的业务咨询工作。</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00" w:lineRule="exact"/>
        <w:ind w:left="0" w:right="0" w:firstLine="42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7.5.3 落实灾害信息员培训制度，建立覆盖市级、旗县区、苏木乡镇（街道）、嘎查村（社区）的灾害信息员队伍。企事业单位应当设立专职或者兼职的灾害信息员。</w:t>
      </w:r>
    </w:p>
    <w:p>
      <w:pPr>
        <w:pStyle w:val="4"/>
        <w:keepNext w:val="0"/>
        <w:keepLines w:val="0"/>
        <w:pageBreakBefore w:val="0"/>
        <w:widowControl w:val="0"/>
        <w:kinsoku/>
        <w:wordWrap/>
        <w:overflowPunct/>
        <w:topLinePunct/>
        <w:autoSpaceDE w:val="0"/>
        <w:autoSpaceDN/>
        <w:bidi w:val="0"/>
        <w:adjustRightInd/>
        <w:snapToGrid/>
        <w:spacing w:before="0" w:after="0" w:line="600" w:lineRule="exact"/>
        <w:textAlignment w:val="auto"/>
        <w:rPr>
          <w:rFonts w:hint="default" w:ascii="Times New Roman" w:hAnsi="Times New Roman" w:cs="Times New Roman"/>
          <w:color w:val="000000" w:themeColor="text1"/>
          <w:lang w:val="en-US" w:eastAsia="zh-CN"/>
          <w14:textFill>
            <w14:solidFill>
              <w14:schemeClr w14:val="tx1"/>
            </w14:solidFill>
          </w14:textFill>
        </w:rPr>
      </w:pPr>
      <w:bookmarkStart w:id="80" w:name="_Toc21663"/>
      <w:r>
        <w:rPr>
          <w:rFonts w:hint="default" w:ascii="Times New Roman" w:hAnsi="Times New Roman" w:cs="Times New Roman"/>
          <w:color w:val="000000" w:themeColor="text1"/>
          <w:lang w:val="en-US" w:eastAsia="zh-CN"/>
          <w14:textFill>
            <w14:solidFill>
              <w14:schemeClr w14:val="tx1"/>
            </w14:solidFill>
          </w14:textFill>
        </w:rPr>
        <w:t>7.6 医疗卫生保障</w:t>
      </w:r>
      <w:bookmarkEnd w:id="80"/>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00" w:lineRule="exact"/>
        <w:ind w:left="0" w:right="0" w:firstLine="42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7.6.1 </w:t>
      </w: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市卫生</w:t>
      </w:r>
      <w:bookmarkStart w:id="107" w:name="_GoBack"/>
      <w:bookmarkEnd w:id="107"/>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健康委员会</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加强市级医疗卫生应急专业救援队伍建设，根据需要及时赴受灾地区开展医疗救治</w:t>
      </w: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卫生防疫</w:t>
      </w: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、健康教育、心</w:t>
      </w:r>
      <w:r>
        <w:rPr>
          <w:rFonts w:hint="eastAsia" w:ascii="Times New Roman" w:hAnsi="Times New Roman" w:cs="Times New Roman"/>
          <w:color w:val="000000" w:themeColor="text1"/>
          <w:kern w:val="2"/>
          <w:sz w:val="32"/>
          <w:szCs w:val="32"/>
          <w:lang w:val="en-US" w:eastAsia="zh-CN" w:bidi="ar-SA"/>
          <w14:textFill>
            <w14:solidFill>
              <w14:schemeClr w14:val="tx1"/>
            </w14:solidFill>
          </w14:textFill>
        </w:rPr>
        <w:t>理</w:t>
      </w: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援助</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等工作。</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00" w:lineRule="exact"/>
        <w:ind w:left="0" w:right="0" w:firstLine="42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7.6.2 市有关部门单位根据需要及时为受灾地区提供药品、器械等医疗卫生物资和设备支持。必要时，动员红十字会等社会力量参与现场应急救护工作。</w:t>
      </w:r>
    </w:p>
    <w:p>
      <w:pPr>
        <w:pStyle w:val="4"/>
        <w:keepNext w:val="0"/>
        <w:keepLines w:val="0"/>
        <w:pageBreakBefore w:val="0"/>
        <w:widowControl w:val="0"/>
        <w:kinsoku/>
        <w:wordWrap/>
        <w:overflowPunct/>
        <w:topLinePunct/>
        <w:autoSpaceDE w:val="0"/>
        <w:autoSpaceDN/>
        <w:bidi w:val="0"/>
        <w:adjustRightInd/>
        <w:snapToGrid/>
        <w:spacing w:before="0" w:after="0" w:line="600" w:lineRule="exact"/>
        <w:textAlignment w:val="auto"/>
        <w:rPr>
          <w:rFonts w:hint="default" w:ascii="Times New Roman" w:hAnsi="Times New Roman" w:cs="Times New Roman"/>
          <w:color w:val="000000" w:themeColor="text1"/>
          <w:lang w:val="en-US" w:eastAsia="zh-CN"/>
          <w14:textFill>
            <w14:solidFill>
              <w14:schemeClr w14:val="tx1"/>
            </w14:solidFill>
          </w14:textFill>
        </w:rPr>
      </w:pPr>
      <w:bookmarkStart w:id="81" w:name="_Toc28178"/>
      <w:r>
        <w:rPr>
          <w:rFonts w:hint="default" w:ascii="Times New Roman" w:hAnsi="Times New Roman" w:cs="Times New Roman"/>
          <w:color w:val="000000" w:themeColor="text1"/>
          <w:lang w:val="en-US" w:eastAsia="zh-CN"/>
          <w14:textFill>
            <w14:solidFill>
              <w14:schemeClr w14:val="tx1"/>
            </w14:solidFill>
          </w14:textFill>
        </w:rPr>
        <w:t>7.7 交通运输保障和治安维护</w:t>
      </w:r>
      <w:bookmarkEnd w:id="81"/>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00" w:lineRule="exact"/>
        <w:ind w:left="0" w:right="0" w:firstLine="42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7.7.1 交通运输、铁路、民航等部门单位应当保障救灾人员、物资装备和受灾人员优先运输；保障执行抢险救灾任务的车辆优先通行，免交车辆通行费。交通设施受损时，应当迅速组织力量进行抢修。</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00" w:lineRule="exact"/>
        <w:ind w:left="0" w:right="0" w:firstLine="42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7.7.2 根据救灾工作需要，可对现场及相关通道实行交通管制，开设救灾应急“绿色通道”，保证救灾工作顺利开展。受灾地区人民政府在紧急情况下，可征用必要的交通工具、设备、场地，确保救灾工作及时有序开展。</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00" w:lineRule="exact"/>
        <w:ind w:left="0" w:right="0" w:firstLine="42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7.7.3 公安机关按照有关规定参与应急处置和社会治安秩序维护工作。视情制定灾区应急状况下维护社会治安、交通秩序的行动方案，依法严厉打击违法犯罪活动。必要时，依法采取管制措施，有效维护灾区社会治安秩序。</w:t>
      </w:r>
    </w:p>
    <w:p>
      <w:pPr>
        <w:pStyle w:val="4"/>
        <w:keepNext w:val="0"/>
        <w:keepLines w:val="0"/>
        <w:pageBreakBefore w:val="0"/>
        <w:widowControl w:val="0"/>
        <w:kinsoku/>
        <w:wordWrap/>
        <w:overflowPunct/>
        <w:topLinePunct/>
        <w:autoSpaceDE w:val="0"/>
        <w:autoSpaceDN/>
        <w:bidi w:val="0"/>
        <w:adjustRightInd/>
        <w:snapToGrid/>
        <w:spacing w:before="0" w:after="0" w:line="600" w:lineRule="exact"/>
        <w:textAlignment w:val="auto"/>
        <w:rPr>
          <w:rFonts w:hint="default" w:ascii="Times New Roman" w:hAnsi="Times New Roman" w:cs="Times New Roman"/>
          <w:color w:val="000000" w:themeColor="text1"/>
          <w14:textFill>
            <w14:solidFill>
              <w14:schemeClr w14:val="tx1"/>
            </w14:solidFill>
          </w14:textFill>
        </w:rPr>
      </w:pPr>
      <w:bookmarkStart w:id="82" w:name="_Toc3880"/>
      <w:r>
        <w:rPr>
          <w:rFonts w:hint="default" w:ascii="Times New Roman" w:hAnsi="Times New Roman" w:cs="Times New Roman"/>
          <w:color w:val="000000" w:themeColor="text1"/>
          <w14:textFill>
            <w14:solidFill>
              <w14:schemeClr w14:val="tx1"/>
            </w14:solidFill>
          </w14:textFill>
        </w:rPr>
        <w:t>7.8 社会动员保障</w:t>
      </w:r>
      <w:bookmarkEnd w:id="82"/>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00" w:lineRule="exact"/>
        <w:ind w:left="0" w:right="0" w:firstLine="42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7.8.1</w:t>
      </w: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建立健全灾害救助协同联动机制，引导社会力量有序参与。</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00" w:lineRule="exact"/>
        <w:ind w:left="0" w:right="0" w:firstLine="42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7.8.2</w:t>
      </w: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完善非灾区支援灾区、轻灾区支援重灾区的救助对口支援机制。</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00" w:lineRule="exact"/>
        <w:ind w:left="0" w:right="0" w:firstLine="42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7.8.3</w:t>
      </w:r>
      <w:r>
        <w:rPr>
          <w:rFonts w:hint="default" w:ascii="Times New Roman" w:hAnsi="Times New Roman" w:cs="Times New Roman"/>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推广应用</w:t>
      </w:r>
      <w:r>
        <w:rPr>
          <w:rFonts w:hint="default" w:ascii="Times New Roman" w:hAnsi="Times New Roman" w:eastAsia="仿宋_GB2312" w:cs="Times New Roman"/>
          <w:i w:val="0"/>
          <w:iCs w:val="0"/>
          <w:caps w:val="0"/>
          <w:color w:val="000000" w:themeColor="text1"/>
          <w:spacing w:val="0"/>
          <w:sz w:val="32"/>
          <w:szCs w:val="32"/>
          <w:highlight w:val="none"/>
          <w:shd w:val="clear" w:fill="FFFFFF"/>
          <w14:textFill>
            <w14:solidFill>
              <w14:schemeClr w14:val="tx1"/>
            </w14:solidFill>
          </w14:textFill>
        </w:rPr>
        <w:t>灾害应急救援救助平台，</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引导社会力量和公众通过平台开展相关活动，充分发挥平台效能。</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00" w:lineRule="exact"/>
        <w:ind w:left="0" w:right="0" w:firstLine="42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7.8.4</w:t>
      </w: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科学组织、有效引导，充分发挥苏木乡镇党委</w:t>
      </w: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政府</w:t>
      </w: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街道办事处、村民委员会、居民委员会、企事业单位、社会组织、社会工作者和志愿者在灾害救助中的作用。</w:t>
      </w:r>
    </w:p>
    <w:p>
      <w:pPr>
        <w:pStyle w:val="4"/>
        <w:keepNext w:val="0"/>
        <w:keepLines w:val="0"/>
        <w:pageBreakBefore w:val="0"/>
        <w:widowControl w:val="0"/>
        <w:kinsoku/>
        <w:wordWrap/>
        <w:overflowPunct/>
        <w:topLinePunct/>
        <w:autoSpaceDE w:val="0"/>
        <w:autoSpaceDN/>
        <w:bidi w:val="0"/>
        <w:adjustRightInd/>
        <w:snapToGrid/>
        <w:spacing w:before="0" w:after="0" w:line="600" w:lineRule="exact"/>
        <w:textAlignment w:val="auto"/>
        <w:rPr>
          <w:rFonts w:hint="default" w:ascii="Times New Roman" w:hAnsi="Times New Roman" w:cs="Times New Roman"/>
          <w:color w:val="000000" w:themeColor="text1"/>
          <w14:textFill>
            <w14:solidFill>
              <w14:schemeClr w14:val="tx1"/>
            </w14:solidFill>
          </w14:textFill>
        </w:rPr>
      </w:pPr>
      <w:bookmarkStart w:id="83" w:name="_Toc21827"/>
      <w:r>
        <w:rPr>
          <w:rFonts w:hint="default" w:ascii="Times New Roman" w:hAnsi="Times New Roman" w:cs="Times New Roman"/>
          <w:color w:val="000000" w:themeColor="text1"/>
          <w14:textFill>
            <w14:solidFill>
              <w14:schemeClr w14:val="tx1"/>
            </w14:solidFill>
          </w14:textFill>
        </w:rPr>
        <w:t>7.9 科技保障</w:t>
      </w:r>
      <w:bookmarkEnd w:id="83"/>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00" w:lineRule="exact"/>
        <w:ind w:left="0" w:right="0" w:firstLine="420"/>
        <w:jc w:val="both"/>
        <w:textAlignment w:val="auto"/>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7.9.1 组织应急管理、自然资源、生态环境、交通运输、水利、农牧、卫生健康、林草、地震、消防救援、森林消防、气象等方面专家开展自然灾害综合风险普查，及时完善</w:t>
      </w:r>
      <w:r>
        <w:rPr>
          <w:rFonts w:hint="default" w:ascii="Times New Roman" w:hAnsi="Times New Roman" w:cs="Times New Roman"/>
          <w:i w:val="0"/>
          <w:iCs w:val="0"/>
          <w:caps w:val="0"/>
          <w:color w:val="000000" w:themeColor="text1"/>
          <w:spacing w:val="0"/>
          <w:sz w:val="32"/>
          <w:szCs w:val="32"/>
          <w:shd w:val="clear" w:fill="FFFFFF"/>
          <w:lang w:eastAsia="zh-CN"/>
          <w14:textFill>
            <w14:solidFill>
              <w14:schemeClr w14:val="tx1"/>
            </w14:solidFill>
          </w14:textFill>
        </w:rPr>
        <w:t>全市</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自然灾害风险和防治区划图，制定相关技术和管理标准。</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00" w:lineRule="exact"/>
        <w:ind w:left="0" w:right="0" w:firstLine="42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7.9.2 支持鼓励高等院校、科研院所、企事业单位和社会组织开展灾害相关领域的科学研究，加强对先进应急装备的跟踪研究，加大技术装备开发、推广应用力度，建立合作机制，鼓励防灾减灾救灾政策理论研究。</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00" w:lineRule="exact"/>
        <w:ind w:left="0" w:right="0" w:firstLine="42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7.9.3 市气象局做好</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突发事件预警信息</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发布系统运行维护工作，确保系统稳定运行。各涉灾部门单位通过系统及时向各级责任人和社会公众发布灾害预警信息，综合运用各类手段确保直达基层一线。</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00" w:lineRule="exact"/>
        <w:ind w:left="0" w:right="0" w:firstLine="42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7.9.4 市自然资源局提供灾区地理资料、信息数据，组织灾区现场影像获取等应急测绘，为灾情研判等提供支撑。</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00" w:lineRule="exact"/>
        <w:ind w:left="0" w:right="0" w:firstLine="42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7.9.5 市水利局及时提供</w:t>
      </w: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全市</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水文监测数据，灾害发生后及时开展水文测报及水旱灾害水文调查工作。</w:t>
      </w:r>
    </w:p>
    <w:p>
      <w:pPr>
        <w:pStyle w:val="4"/>
        <w:keepNext w:val="0"/>
        <w:keepLines w:val="0"/>
        <w:pageBreakBefore w:val="0"/>
        <w:widowControl w:val="0"/>
        <w:kinsoku/>
        <w:wordWrap/>
        <w:overflowPunct/>
        <w:topLinePunct/>
        <w:autoSpaceDE w:val="0"/>
        <w:autoSpaceDN/>
        <w:bidi w:val="0"/>
        <w:adjustRightInd/>
        <w:snapToGrid/>
        <w:spacing w:before="0" w:after="0" w:line="600" w:lineRule="exact"/>
        <w:textAlignment w:val="auto"/>
        <w:rPr>
          <w:rFonts w:hint="default" w:ascii="Times New Roman" w:hAnsi="Times New Roman" w:cs="Times New Roman"/>
          <w:color w:val="000000" w:themeColor="text1"/>
          <w:lang w:val="en-US" w:eastAsia="zh-CN"/>
          <w14:textFill>
            <w14:solidFill>
              <w14:schemeClr w14:val="tx1"/>
            </w14:solidFill>
          </w14:textFill>
        </w:rPr>
      </w:pPr>
      <w:bookmarkStart w:id="84" w:name="_Toc29129"/>
      <w:r>
        <w:rPr>
          <w:rFonts w:hint="default" w:ascii="Times New Roman" w:hAnsi="Times New Roman" w:cs="Times New Roman"/>
          <w:color w:val="000000" w:themeColor="text1"/>
          <w:lang w:val="en-US" w:eastAsia="zh-CN"/>
          <w14:textFill>
            <w14:solidFill>
              <w14:schemeClr w14:val="tx1"/>
            </w14:solidFill>
          </w14:textFill>
        </w:rPr>
        <w:t>7.10 宣传和培训</w:t>
      </w:r>
      <w:bookmarkEnd w:id="84"/>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00" w:lineRule="exact"/>
        <w:ind w:left="0" w:right="0" w:firstLine="42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7.10.1 进一步加强突发事件应急科普宣教工作，组织开展防灾减灾救灾宣传活动，利用各种媒体宣传应急法律法规和灾害预防、避险、避灾、自救、互救常识，组织好“全国防灾减灾日”“国际减灾日”“世界急救日”“世界气象日”“全国科普日”“全国科技活动周”“全国消防日”和“国际民防日”等活动，加强防灾减灾救灾科普宣传，提高公民防灾减灾救灾意识和能力。积极推进社区减</w:t>
      </w:r>
      <w:r>
        <w:rPr>
          <w:rFonts w:hint="default" w:ascii="Times New Roman" w:hAnsi="Times New Roman" w:eastAsia="仿宋_GB2312" w:cs="Times New Roman"/>
          <w:color w:val="000000" w:themeColor="text1"/>
          <w:spacing w:val="-11"/>
          <w:kern w:val="2"/>
          <w:sz w:val="32"/>
          <w:szCs w:val="32"/>
          <w:lang w:val="en-US" w:eastAsia="zh-CN" w:bidi="ar-SA"/>
          <w14:textFill>
            <w14:solidFill>
              <w14:schemeClr w14:val="tx1"/>
            </w14:solidFill>
          </w14:textFill>
        </w:rPr>
        <w:t>灾活动，推动综合减灾示范社区建设，筑牢防灾减灾救灾人民防线。</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00" w:lineRule="exact"/>
        <w:ind w:left="0" w:right="0" w:firstLine="42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7.10.2 组织开展对各级党委</w:t>
      </w: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政府分管负责人、灾害管理人员和专业救援队伍、社会工作者和志愿者的培训。</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pacing w:before="0" w:beforeAutospacing="0" w:after="0" w:afterAutospacing="0" w:line="360" w:lineRule="auto"/>
        <w:ind w:left="0" w:right="0" w:firstLine="42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autoSpaceDE w:val="0"/>
        <w:autoSpaceDN/>
        <w:bidi w:val="0"/>
        <w:adjustRightInd/>
        <w:spacing w:line="360" w:lineRule="auto"/>
        <w:ind w:firstLine="720" w:firstLineChars="225"/>
        <w:textAlignment w:val="auto"/>
        <w:rPr>
          <w:rFonts w:hint="default" w:ascii="Times New Roman" w:hAnsi="Times New Roman" w:cs="Times New Roman"/>
          <w:color w:val="000000" w:themeColor="text1"/>
          <w:lang w:val="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br w:type="page"/>
      </w:r>
    </w:p>
    <w:p>
      <w:pPr>
        <w:pStyle w:val="3"/>
        <w:keepNext w:val="0"/>
        <w:keepLines w:val="0"/>
        <w:pageBreakBefore w:val="0"/>
        <w:widowControl w:val="0"/>
        <w:kinsoku/>
        <w:wordWrap/>
        <w:overflowPunct/>
        <w:topLinePunct/>
        <w:autoSpaceDE w:val="0"/>
        <w:autoSpaceDN/>
        <w:bidi w:val="0"/>
        <w:adjustRightInd/>
        <w:snapToGrid/>
        <w:spacing w:before="0" w:after="0" w:line="620" w:lineRule="exact"/>
        <w:ind w:left="0" w:leftChars="0" w:firstLine="0" w:firstLineChars="0"/>
        <w:jc w:val="center"/>
        <w:textAlignment w:val="auto"/>
        <w:rPr>
          <w:rFonts w:hint="default" w:ascii="Times New Roman" w:hAnsi="Times New Roman" w:cs="Times New Roman"/>
          <w:color w:val="000000" w:themeColor="text1"/>
          <w:lang w:eastAsia="zh-CN"/>
          <w14:textFill>
            <w14:solidFill>
              <w14:schemeClr w14:val="tx1"/>
            </w14:solidFill>
          </w14:textFill>
        </w:rPr>
      </w:pPr>
      <w:bookmarkStart w:id="85" w:name="_Toc15923"/>
      <w:bookmarkStart w:id="86" w:name="_Toc21099"/>
      <w:bookmarkStart w:id="87" w:name="_Toc455384538"/>
      <w:bookmarkStart w:id="88" w:name="_Toc20198"/>
      <w:r>
        <w:rPr>
          <w:rFonts w:hint="default" w:ascii="Times New Roman" w:hAnsi="Times New Roman" w:cs="Times New Roman"/>
          <w:color w:val="000000" w:themeColor="text1"/>
          <w:lang w:val="en-US" w:eastAsia="zh-CN"/>
          <w14:textFill>
            <w14:solidFill>
              <w14:schemeClr w14:val="tx1"/>
            </w14:solidFill>
          </w14:textFill>
        </w:rPr>
        <w:t>8</w:t>
      </w:r>
      <w:r>
        <w:rPr>
          <w:rFonts w:hint="default" w:ascii="Times New Roman" w:hAnsi="Times New Roman" w:cs="Times New Roman"/>
          <w:color w:val="000000" w:themeColor="text1"/>
          <w14:textFill>
            <w14:solidFill>
              <w14:schemeClr w14:val="tx1"/>
            </w14:solidFill>
          </w14:textFill>
        </w:rPr>
        <w:t xml:space="preserve"> </w:t>
      </w:r>
      <w:bookmarkEnd w:id="85"/>
      <w:bookmarkEnd w:id="86"/>
      <w:bookmarkEnd w:id="87"/>
      <w:r>
        <w:rPr>
          <w:rFonts w:hint="default" w:ascii="Times New Roman" w:hAnsi="Times New Roman" w:cs="Times New Roman"/>
          <w:color w:val="000000" w:themeColor="text1"/>
          <w:lang w:eastAsia="zh-CN"/>
          <w14:textFill>
            <w14:solidFill>
              <w14:schemeClr w14:val="tx1"/>
            </w14:solidFill>
          </w14:textFill>
        </w:rPr>
        <w:t>附则</w:t>
      </w:r>
      <w:bookmarkEnd w:id="88"/>
    </w:p>
    <w:p>
      <w:pPr>
        <w:keepNext w:val="0"/>
        <w:keepLines w:val="0"/>
        <w:pageBreakBefore w:val="0"/>
        <w:widowControl w:val="0"/>
        <w:kinsoku/>
        <w:wordWrap/>
        <w:overflowPunct/>
        <w:topLinePunct/>
        <w:autoSpaceDE w:val="0"/>
        <w:autoSpaceDN/>
        <w:bidi w:val="0"/>
        <w:adjustRightInd/>
        <w:snapToGrid/>
        <w:spacing w:line="620" w:lineRule="exact"/>
        <w:textAlignment w:val="auto"/>
        <w:rPr>
          <w:rFonts w:hint="default" w:ascii="Times New Roman" w:hAnsi="Times New Roman" w:cs="Times New Roman"/>
          <w:lang w:eastAsia="zh-CN"/>
        </w:rPr>
      </w:pPr>
    </w:p>
    <w:p>
      <w:pPr>
        <w:pStyle w:val="4"/>
        <w:keepNext w:val="0"/>
        <w:keepLines w:val="0"/>
        <w:pageBreakBefore w:val="0"/>
        <w:widowControl w:val="0"/>
        <w:kinsoku/>
        <w:wordWrap/>
        <w:overflowPunct/>
        <w:topLinePunct/>
        <w:autoSpaceDE w:val="0"/>
        <w:autoSpaceDN/>
        <w:bidi w:val="0"/>
        <w:adjustRightInd/>
        <w:snapToGrid/>
        <w:spacing w:before="0" w:after="0" w:line="620" w:lineRule="exact"/>
        <w:textAlignment w:val="auto"/>
        <w:rPr>
          <w:rFonts w:hint="default" w:ascii="Times New Roman" w:hAnsi="Times New Roman" w:cs="Times New Roman"/>
          <w:color w:val="000000" w:themeColor="text1"/>
          <w:lang w:val="en-US" w:eastAsia="zh-CN"/>
          <w14:textFill>
            <w14:solidFill>
              <w14:schemeClr w14:val="tx1"/>
            </w14:solidFill>
          </w14:textFill>
        </w:rPr>
      </w:pPr>
      <w:bookmarkStart w:id="89" w:name="_Toc25078"/>
      <w:bookmarkStart w:id="90" w:name="_Toc12135"/>
      <w:bookmarkStart w:id="91" w:name="_Toc4601"/>
      <w:bookmarkStart w:id="92" w:name="_Toc455384540"/>
      <w:r>
        <w:rPr>
          <w:rFonts w:hint="default" w:ascii="Times New Roman" w:hAnsi="Times New Roman" w:cs="Times New Roman"/>
          <w:color w:val="000000" w:themeColor="text1"/>
          <w:lang w:val="en-US" w:eastAsia="zh-CN"/>
          <w14:textFill>
            <w14:solidFill>
              <w14:schemeClr w14:val="tx1"/>
            </w14:solidFill>
          </w14:textFill>
        </w:rPr>
        <w:t>8.1 术语解释</w:t>
      </w:r>
      <w:bookmarkEnd w:id="89"/>
    </w:p>
    <w:p>
      <w:pPr>
        <w:keepNext w:val="0"/>
        <w:keepLines w:val="0"/>
        <w:pageBreakBefore w:val="0"/>
        <w:widowControl w:val="0"/>
        <w:kinsoku/>
        <w:wordWrap/>
        <w:overflowPunct/>
        <w:topLinePunct/>
        <w:autoSpaceDE w:val="0"/>
        <w:autoSpaceDN/>
        <w:bidi w:val="0"/>
        <w:adjustRightInd/>
        <w:snapToGrid/>
        <w:spacing w:line="62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本预案所称自然灾害主要包括</w:t>
      </w: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暴雨（雪）、雷暴、大风、冰雹、高温、霜冻、寒潮、气象</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干旱、沙尘暴等气象灾害，地震灾害，山体崩塌</w:t>
      </w:r>
      <w:r>
        <w:rPr>
          <w:rFonts w:hint="default" w:ascii="Times New Roman" w:hAnsi="Times New Roman" w:eastAsia="仿宋_GB2312" w:cs="Times New Roman"/>
          <w:color w:val="000000" w:themeColor="text1"/>
          <w:sz w:val="32"/>
          <w:szCs w:val="32"/>
          <w14:textFill>
            <w14:solidFill>
              <w14:schemeClr w14:val="tx1"/>
            </w14:solidFill>
          </w14:textFill>
        </w:rPr>
        <w:t>、滑坡、泥石流等地质灾害，森林草原火灾</w:t>
      </w:r>
      <w:r>
        <w:rPr>
          <w:rFonts w:hint="default" w:ascii="Times New Roman" w:hAnsi="Times New Roman" w:cs="Times New Roman"/>
          <w:color w:val="000000" w:themeColor="text1"/>
          <w:sz w:val="32"/>
          <w:szCs w:val="32"/>
          <w:lang w:val="en-US" w:eastAsia="zh-CN"/>
          <w14:textFill>
            <w14:solidFill>
              <w14:schemeClr w14:val="tx1"/>
            </w14:solidFill>
          </w14:textFill>
        </w:rPr>
        <w:t>和生物灾害</w:t>
      </w:r>
      <w:r>
        <w:rPr>
          <w:rFonts w:hint="default" w:ascii="Times New Roman" w:hAnsi="Times New Roman" w:eastAsia="仿宋_GB2312" w:cs="Times New Roman"/>
          <w:color w:val="000000" w:themeColor="text1"/>
          <w:sz w:val="32"/>
          <w:szCs w:val="32"/>
          <w14:textFill>
            <w14:solidFill>
              <w14:schemeClr w14:val="tx1"/>
            </w14:solidFill>
          </w14:textFill>
        </w:rPr>
        <w:t>等。</w:t>
      </w:r>
    </w:p>
    <w:p>
      <w:pPr>
        <w:pStyle w:val="9"/>
        <w:keepNext w:val="0"/>
        <w:keepLines w:val="0"/>
        <w:pageBreakBefore w:val="0"/>
        <w:widowControl w:val="0"/>
        <w:tabs>
          <w:tab w:val="left" w:pos="5638"/>
        </w:tabs>
        <w:kinsoku/>
        <w:wordWrap/>
        <w:overflowPunct/>
        <w:topLinePunct/>
        <w:autoSpaceDE w:val="0"/>
        <w:autoSpaceDN/>
        <w:bidi w:val="0"/>
        <w:adjustRightInd/>
        <w:snapToGrid/>
        <w:spacing w:line="620" w:lineRule="exact"/>
        <w:textAlignment w:val="auto"/>
        <w:outlineLvl w:val="1"/>
        <w:rPr>
          <w:rFonts w:hint="default" w:ascii="Times New Roman" w:hAnsi="Times New Roman" w:eastAsia="黑体" w:cs="Times New Roman"/>
          <w:bCs/>
          <w:color w:val="000000" w:themeColor="text1"/>
          <w:sz w:val="32"/>
          <w:szCs w:val="32"/>
          <w14:textFill>
            <w14:solidFill>
              <w14:schemeClr w14:val="tx1"/>
            </w14:solidFill>
          </w14:textFill>
        </w:rPr>
      </w:pPr>
      <w:bookmarkStart w:id="93" w:name="_Toc8770"/>
      <w:r>
        <w:rPr>
          <w:rStyle w:val="59"/>
          <w:rFonts w:hint="default" w:ascii="Times New Roman" w:hAnsi="Times New Roman" w:cs="Times New Roman"/>
          <w:color w:val="000000" w:themeColor="text1"/>
          <w:lang w:val="en-US" w:eastAsia="zh-CN"/>
          <w14:textFill>
            <w14:solidFill>
              <w14:schemeClr w14:val="tx1"/>
            </w14:solidFill>
          </w14:textFill>
        </w:rPr>
        <w:t>8</w:t>
      </w:r>
      <w:r>
        <w:rPr>
          <w:rStyle w:val="59"/>
          <w:rFonts w:hint="default" w:ascii="Times New Roman" w:hAnsi="Times New Roman" w:cs="Times New Roman"/>
          <w:color w:val="000000" w:themeColor="text1"/>
          <w14:textFill>
            <w14:solidFill>
              <w14:schemeClr w14:val="tx1"/>
            </w14:solidFill>
          </w14:textFill>
        </w:rPr>
        <w:t>.</w:t>
      </w:r>
      <w:r>
        <w:rPr>
          <w:rStyle w:val="59"/>
          <w:rFonts w:hint="default" w:ascii="Times New Roman" w:hAnsi="Times New Roman" w:cs="Times New Roman"/>
          <w:color w:val="000000" w:themeColor="text1"/>
          <w:lang w:val="en-US" w:eastAsia="zh-CN"/>
          <w14:textFill>
            <w14:solidFill>
              <w14:schemeClr w14:val="tx1"/>
            </w14:solidFill>
          </w14:textFill>
        </w:rPr>
        <w:t xml:space="preserve">2 </w:t>
      </w:r>
      <w:r>
        <w:rPr>
          <w:rStyle w:val="59"/>
          <w:rFonts w:hint="default" w:ascii="Times New Roman" w:hAnsi="Times New Roman" w:cs="Times New Roman"/>
          <w:color w:val="000000" w:themeColor="text1"/>
          <w14:textFill>
            <w14:solidFill>
              <w14:schemeClr w14:val="tx1"/>
            </w14:solidFill>
          </w14:textFill>
        </w:rPr>
        <w:t>预案的</w:t>
      </w:r>
      <w:bookmarkEnd w:id="90"/>
      <w:bookmarkEnd w:id="91"/>
      <w:bookmarkEnd w:id="92"/>
      <w:r>
        <w:rPr>
          <w:rStyle w:val="59"/>
          <w:rFonts w:hint="default" w:ascii="Times New Roman" w:hAnsi="Times New Roman" w:cs="Times New Roman"/>
          <w:color w:val="000000" w:themeColor="text1"/>
          <w:lang w:eastAsia="zh-CN"/>
          <w14:textFill>
            <w14:solidFill>
              <w14:schemeClr w14:val="tx1"/>
            </w14:solidFill>
          </w14:textFill>
        </w:rPr>
        <w:t>管理</w:t>
      </w:r>
      <w:bookmarkEnd w:id="93"/>
      <w:r>
        <w:rPr>
          <w:rFonts w:hint="default" w:ascii="Times New Roman" w:hAnsi="Times New Roman" w:eastAsia="黑体" w:cs="Times New Roman"/>
          <w:bCs/>
          <w:color w:val="000000" w:themeColor="text1"/>
          <w:sz w:val="32"/>
          <w:szCs w:val="32"/>
          <w14:textFill>
            <w14:solidFill>
              <w14:schemeClr w14:val="tx1"/>
            </w14:solidFill>
          </w14:textFill>
        </w:rPr>
        <w:tab/>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20" w:lineRule="exact"/>
        <w:ind w:left="0" w:leftChars="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bookmarkStart w:id="94" w:name="_Toc455384542"/>
      <w:bookmarkStart w:id="95" w:name="_Toc2231"/>
      <w:bookmarkStart w:id="96" w:name="_Toc13650"/>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8.2.1</w:t>
      </w: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本预案</w:t>
      </w: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由</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市应急管理局负责组织编制，报市人民政府批准后实施。预案实施过程中，市应急管理局应当适时召集有关</w:t>
      </w:r>
      <w:r>
        <w:rPr>
          <w:rFonts w:hint="default" w:ascii="Times New Roman" w:hAnsi="Times New Roman" w:eastAsia="仿宋_GB2312" w:cs="Times New Roman"/>
          <w:color w:val="000000" w:themeColor="text1"/>
          <w:spacing w:val="-11"/>
          <w:kern w:val="2"/>
          <w:sz w:val="32"/>
          <w:szCs w:val="32"/>
          <w:lang w:val="en-US" w:eastAsia="zh-CN" w:bidi="ar-SA"/>
          <w14:textFill>
            <w14:solidFill>
              <w14:schemeClr w14:val="tx1"/>
            </w14:solidFill>
          </w14:textFill>
        </w:rPr>
        <w:t>部门单位和专家进行评估，</w:t>
      </w:r>
      <w:r>
        <w:rPr>
          <w:rFonts w:hint="default" w:ascii="Times New Roman" w:hAnsi="Times New Roman" w:eastAsia="仿宋_GB2312" w:cs="Times New Roman"/>
          <w:i w:val="0"/>
          <w:iCs w:val="0"/>
          <w:caps w:val="0"/>
          <w:color w:val="000000" w:themeColor="text1"/>
          <w:spacing w:val="-11"/>
          <w:sz w:val="32"/>
          <w:szCs w:val="32"/>
          <w:shd w:val="clear" w:fill="FFFFFF"/>
          <w14:textFill>
            <w14:solidFill>
              <w14:schemeClr w14:val="tx1"/>
            </w14:solidFill>
          </w14:textFill>
        </w:rPr>
        <w:t>并根据灾害救助工作需要及时修订完善。</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20" w:lineRule="exact"/>
        <w:ind w:left="0" w:right="0" w:firstLine="42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8.2.2</w:t>
      </w: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有关部门单位可根据实际制定落实本预案任务的工作手册、行动方案等，确保责任落实到位。</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20" w:lineRule="exact"/>
        <w:ind w:left="0" w:right="0" w:firstLine="42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cs="Times New Roman"/>
          <w:i w:val="0"/>
          <w:iCs w:val="0"/>
          <w:caps w:val="0"/>
          <w:color w:val="000000" w:themeColor="text1"/>
          <w:spacing w:val="0"/>
          <w:sz w:val="32"/>
          <w:szCs w:val="32"/>
          <w:shd w:val="clear" w:fill="FFFFFF"/>
          <w:lang w:val="en-US" w:eastAsia="zh-CN"/>
          <w14:textFill>
            <w14:solidFill>
              <w14:schemeClr w14:val="tx1"/>
            </w14:solidFill>
          </w14:textFill>
        </w:rPr>
        <w:t>8</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2</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.3</w:t>
      </w:r>
      <w:r>
        <w:rPr>
          <w:rFonts w:hint="default" w:ascii="Times New Roman" w:hAnsi="Times New Roman" w:cs="Times New Roman"/>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各级党委</w:t>
      </w:r>
      <w:r>
        <w:rPr>
          <w:rFonts w:hint="default" w:ascii="Times New Roman" w:hAnsi="Times New Roman"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政府的防灾减灾救灾综合协调机构，应当根据《</w:t>
      </w:r>
      <w:r>
        <w:rPr>
          <w:rFonts w:hint="default" w:ascii="Times New Roman" w:hAnsi="Times New Roman" w:cs="Times New Roman"/>
          <w:i w:val="0"/>
          <w:iCs w:val="0"/>
          <w:caps w:val="0"/>
          <w:color w:val="000000" w:themeColor="text1"/>
          <w:spacing w:val="0"/>
          <w:sz w:val="32"/>
          <w:szCs w:val="32"/>
          <w:shd w:val="clear" w:fill="FFFFFF"/>
          <w:lang w:val="en-US" w:eastAsia="zh-CN"/>
          <w14:textFill>
            <w14:solidFill>
              <w14:schemeClr w14:val="tx1"/>
            </w14:solidFill>
          </w14:textFill>
        </w:rPr>
        <w:t>内蒙古自治区</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自然灾害救助应急预案》和本预案修订本级自然灾害救助应急预案，</w:t>
      </w:r>
      <w:r>
        <w:rPr>
          <w:rFonts w:hint="default" w:ascii="Times New Roman" w:hAnsi="Times New Roman" w:cs="Times New Roman"/>
          <w:i w:val="0"/>
          <w:iCs w:val="0"/>
          <w:caps w:val="0"/>
          <w:color w:val="000000" w:themeColor="text1"/>
          <w:spacing w:val="0"/>
          <w:sz w:val="32"/>
          <w:szCs w:val="32"/>
          <w:shd w:val="clear" w:fill="FFFFFF"/>
          <w:lang w:val="en-US" w:eastAsia="zh-CN"/>
          <w14:textFill>
            <w14:solidFill>
              <w14:schemeClr w14:val="tx1"/>
            </w14:solidFill>
          </w14:textFill>
        </w:rPr>
        <w:t>旗县区</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级预案报</w:t>
      </w:r>
      <w:r>
        <w:rPr>
          <w:rFonts w:hint="default" w:ascii="Times New Roman" w:hAnsi="Times New Roman" w:cs="Times New Roman"/>
          <w:i w:val="0"/>
          <w:iCs w:val="0"/>
          <w:caps w:val="0"/>
          <w:color w:val="000000" w:themeColor="text1"/>
          <w:spacing w:val="0"/>
          <w:sz w:val="32"/>
          <w:szCs w:val="32"/>
          <w:shd w:val="clear" w:fill="FFFFFF"/>
          <w:lang w:val="en-US" w:eastAsia="zh-CN"/>
          <w14:textFill>
            <w14:solidFill>
              <w14:schemeClr w14:val="tx1"/>
            </w14:solidFill>
          </w14:textFill>
        </w:rPr>
        <w:t>市</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应急管理</w:t>
      </w:r>
      <w:r>
        <w:rPr>
          <w:rFonts w:hint="default" w:ascii="Times New Roman" w:hAnsi="Times New Roman" w:cs="Times New Roman"/>
          <w:i w:val="0"/>
          <w:iCs w:val="0"/>
          <w:caps w:val="0"/>
          <w:color w:val="000000" w:themeColor="text1"/>
          <w:spacing w:val="0"/>
          <w:sz w:val="32"/>
          <w:szCs w:val="32"/>
          <w:shd w:val="clear" w:fill="FFFFFF"/>
          <w:lang w:val="en-US" w:eastAsia="zh-CN"/>
          <w14:textFill>
            <w14:solidFill>
              <w14:schemeClr w14:val="tx1"/>
            </w14:solidFill>
          </w14:textFill>
        </w:rPr>
        <w:t>局</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备案。</w:t>
      </w:r>
      <w:r>
        <w:rPr>
          <w:rFonts w:hint="default" w:ascii="Times New Roman" w:hAnsi="Times New Roman" w:cs="Times New Roman"/>
          <w:i w:val="0"/>
          <w:iCs w:val="0"/>
          <w:caps w:val="0"/>
          <w:color w:val="000000" w:themeColor="text1"/>
          <w:spacing w:val="0"/>
          <w:sz w:val="32"/>
          <w:szCs w:val="32"/>
          <w:shd w:val="clear" w:fill="FFFFFF"/>
          <w:lang w:val="en-US" w:eastAsia="zh-CN"/>
          <w14:textFill>
            <w14:solidFill>
              <w14:schemeClr w14:val="tx1"/>
            </w14:solidFill>
          </w14:textFill>
        </w:rPr>
        <w:t>市</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应急管理</w:t>
      </w:r>
      <w:r>
        <w:rPr>
          <w:rFonts w:hint="default" w:ascii="Times New Roman" w:hAnsi="Times New Roman" w:cs="Times New Roman"/>
          <w:i w:val="0"/>
          <w:iCs w:val="0"/>
          <w:caps w:val="0"/>
          <w:color w:val="000000" w:themeColor="text1"/>
          <w:spacing w:val="0"/>
          <w:sz w:val="32"/>
          <w:szCs w:val="32"/>
          <w:shd w:val="clear" w:fill="FFFFFF"/>
          <w:lang w:val="en-US" w:eastAsia="zh-CN"/>
          <w14:textFill>
            <w14:solidFill>
              <w14:schemeClr w14:val="tx1"/>
            </w14:solidFill>
          </w14:textFill>
        </w:rPr>
        <w:t>局</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加强对各级自然灾害救助应急预案的指导检查，督促动态完善预案。</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20" w:lineRule="exact"/>
        <w:ind w:left="0" w:right="0" w:firstLine="42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8.</w:t>
      </w:r>
      <w:r>
        <w:rPr>
          <w:rFonts w:hint="default" w:ascii="Times New Roman" w:hAnsi="Times New Roman" w:cs="Times New Roman"/>
          <w:i w:val="0"/>
          <w:iCs w:val="0"/>
          <w:caps w:val="0"/>
          <w:color w:val="000000" w:themeColor="text1"/>
          <w:spacing w:val="0"/>
          <w:sz w:val="32"/>
          <w:szCs w:val="32"/>
          <w:shd w:val="clear" w:fill="FFFFFF"/>
          <w:lang w:val="en-US" w:eastAsia="zh-CN"/>
          <w14:textFill>
            <w14:solidFill>
              <w14:schemeClr w14:val="tx1"/>
            </w14:solidFill>
          </w14:textFill>
        </w:rPr>
        <w:t>2</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.4</w:t>
      </w:r>
      <w:r>
        <w:rPr>
          <w:rFonts w:hint="default" w:ascii="Times New Roman" w:hAnsi="Times New Roman" w:cs="Times New Roman"/>
          <w:i w:val="0"/>
          <w:iCs w:val="0"/>
          <w:caps w:val="0"/>
          <w:color w:val="000000" w:themeColor="text1"/>
          <w:spacing w:val="0"/>
          <w:sz w:val="32"/>
          <w:szCs w:val="32"/>
          <w:shd w:val="clear" w:fill="FFFFFF"/>
          <w:lang w:val="en-US" w:eastAsia="zh-CN"/>
          <w14:textFill>
            <w14:solidFill>
              <w14:schemeClr w14:val="tx1"/>
            </w14:solidFill>
          </w14:textFill>
        </w:rPr>
        <w:t xml:space="preserve"> 市</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防灾减灾救灾委员会办公室协调</w:t>
      </w:r>
      <w:r>
        <w:rPr>
          <w:rFonts w:hint="default" w:ascii="Times New Roman" w:hAnsi="Times New Roman" w:cs="Times New Roman"/>
          <w:i w:val="0"/>
          <w:iCs w:val="0"/>
          <w:caps w:val="0"/>
          <w:color w:val="000000" w:themeColor="text1"/>
          <w:spacing w:val="0"/>
          <w:sz w:val="32"/>
          <w:szCs w:val="32"/>
          <w:shd w:val="clear" w:fill="FFFFFF"/>
          <w:lang w:val="en-US" w:eastAsia="zh-CN"/>
          <w14:textFill>
            <w14:solidFill>
              <w14:schemeClr w14:val="tx1"/>
            </w14:solidFill>
          </w14:textFill>
        </w:rPr>
        <w:t>市</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防灾减灾救灾委</w:t>
      </w:r>
      <w:r>
        <w:rPr>
          <w:rFonts w:hint="default" w:ascii="Times New Roman" w:hAnsi="Times New Roman" w:eastAsia="仿宋_GB2312" w:cs="Times New Roman"/>
          <w:color w:val="000000" w:themeColor="text1"/>
          <w:spacing w:val="-11"/>
          <w:kern w:val="2"/>
          <w:sz w:val="32"/>
          <w:szCs w:val="32"/>
          <w:lang w:val="en-US" w:eastAsia="zh-CN" w:bidi="ar-SA"/>
          <w14:textFill>
            <w14:solidFill>
              <w14:schemeClr w14:val="tx1"/>
            </w14:solidFill>
          </w14:textFill>
        </w:rPr>
        <w:t>员会成员单位制定本预案宣传培训和演练计划，并定期组织演练。</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20" w:lineRule="exact"/>
        <w:ind w:left="0" w:right="0" w:firstLine="42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8.2.5</w:t>
      </w: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本预案由市防灾减灾救灾委员会办公室负责解释。</w:t>
      </w:r>
    </w:p>
    <w:p>
      <w:pPr>
        <w:pStyle w:val="4"/>
        <w:keepNext w:val="0"/>
        <w:keepLines w:val="0"/>
        <w:pageBreakBefore w:val="0"/>
        <w:widowControl w:val="0"/>
        <w:kinsoku/>
        <w:wordWrap/>
        <w:overflowPunct/>
        <w:topLinePunct/>
        <w:autoSpaceDE w:val="0"/>
        <w:autoSpaceDN/>
        <w:bidi w:val="0"/>
        <w:adjustRightInd/>
        <w:snapToGrid/>
        <w:spacing w:before="0" w:after="0" w:line="620" w:lineRule="exact"/>
        <w:textAlignment w:val="auto"/>
        <w:rPr>
          <w:rFonts w:hint="default" w:ascii="Times New Roman" w:hAnsi="Times New Roman" w:cs="Times New Roman"/>
          <w:color w:val="000000" w:themeColor="text1"/>
          <w14:textFill>
            <w14:solidFill>
              <w14:schemeClr w14:val="tx1"/>
            </w14:solidFill>
          </w14:textFill>
        </w:rPr>
      </w:pPr>
      <w:bookmarkStart w:id="97" w:name="_Toc19161"/>
      <w:r>
        <w:rPr>
          <w:rFonts w:hint="default" w:ascii="Times New Roman" w:hAnsi="Times New Roman" w:cs="Times New Roman"/>
          <w:color w:val="000000" w:themeColor="text1"/>
          <w14:textFill>
            <w14:solidFill>
              <w14:schemeClr w14:val="tx1"/>
            </w14:solidFill>
          </w14:textFill>
        </w:rPr>
        <w:t>8.</w:t>
      </w:r>
      <w:r>
        <w:rPr>
          <w:rFonts w:hint="default" w:ascii="Times New Roman" w:hAnsi="Times New Roman" w:cs="Times New Roman"/>
          <w:color w:val="000000" w:themeColor="text1"/>
          <w:lang w:val="en-US" w:eastAsia="zh-CN"/>
          <w14:textFill>
            <w14:solidFill>
              <w14:schemeClr w14:val="tx1"/>
            </w14:solidFill>
          </w14:textFill>
        </w:rPr>
        <w:t xml:space="preserve">3 </w:t>
      </w:r>
      <w:r>
        <w:rPr>
          <w:rFonts w:hint="default" w:ascii="Times New Roman" w:hAnsi="Times New Roman" w:cs="Times New Roman"/>
          <w:color w:val="000000" w:themeColor="text1"/>
          <w14:textFill>
            <w14:solidFill>
              <w14:schemeClr w14:val="tx1"/>
            </w14:solidFill>
          </w14:textFill>
        </w:rPr>
        <w:t>责任与奖惩</w:t>
      </w:r>
      <w:bookmarkEnd w:id="97"/>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00" w:lineRule="exact"/>
        <w:ind w:left="0" w:right="0" w:firstLine="42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各地区各部门单位应当切实压实责任，严格落实任务要求，对在灾害救助过程中表现突出、作出突出贡献的集体和个人，按照有关规定给予表彰奖励；对玩忽职守造成损失的，依据有关法律法规追究当事人责任，构成犯罪的，依法追究其刑事责任。</w:t>
      </w:r>
    </w:p>
    <w:p>
      <w:pPr>
        <w:pStyle w:val="4"/>
        <w:keepNext w:val="0"/>
        <w:keepLines w:val="0"/>
        <w:pageBreakBefore w:val="0"/>
        <w:widowControl w:val="0"/>
        <w:kinsoku/>
        <w:wordWrap/>
        <w:overflowPunct/>
        <w:topLinePunct/>
        <w:autoSpaceDE w:val="0"/>
        <w:autoSpaceDN/>
        <w:bidi w:val="0"/>
        <w:adjustRightInd/>
        <w:snapToGrid/>
        <w:spacing w:before="0" w:after="0" w:line="600" w:lineRule="exact"/>
        <w:textAlignment w:val="auto"/>
        <w:rPr>
          <w:rFonts w:hint="default" w:ascii="Times New Roman" w:hAnsi="Times New Roman" w:cs="Times New Roman"/>
          <w:color w:val="000000" w:themeColor="text1"/>
          <w:lang w:val="en-US" w:eastAsia="zh-CN"/>
          <w14:textFill>
            <w14:solidFill>
              <w14:schemeClr w14:val="tx1"/>
            </w14:solidFill>
          </w14:textFill>
        </w:rPr>
      </w:pPr>
      <w:bookmarkStart w:id="98" w:name="_Toc21206"/>
      <w:r>
        <w:rPr>
          <w:rFonts w:hint="default" w:ascii="Times New Roman" w:hAnsi="Times New Roman" w:cs="Times New Roman"/>
          <w:color w:val="000000" w:themeColor="text1"/>
          <w:lang w:val="en-US" w:eastAsia="zh-CN"/>
          <w14:textFill>
            <w14:solidFill>
              <w14:schemeClr w14:val="tx1"/>
            </w14:solidFill>
          </w14:textFill>
        </w:rPr>
        <w:t>8.4 参照情形</w:t>
      </w:r>
      <w:bookmarkEnd w:id="98"/>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00" w:lineRule="exact"/>
        <w:ind w:left="0" w:right="0" w:firstLine="42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发生自然灾害以外的其他类型突发事件，根据需要可参照本预案开展救助工作。</w:t>
      </w:r>
    </w:p>
    <w:bookmarkEnd w:id="94"/>
    <w:bookmarkEnd w:id="95"/>
    <w:bookmarkEnd w:id="96"/>
    <w:p>
      <w:pPr>
        <w:pStyle w:val="4"/>
        <w:keepNext w:val="0"/>
        <w:keepLines w:val="0"/>
        <w:pageBreakBefore w:val="0"/>
        <w:widowControl w:val="0"/>
        <w:kinsoku/>
        <w:wordWrap/>
        <w:overflowPunct/>
        <w:topLinePunct/>
        <w:autoSpaceDE w:val="0"/>
        <w:autoSpaceDN/>
        <w:bidi w:val="0"/>
        <w:adjustRightInd/>
        <w:snapToGrid/>
        <w:spacing w:before="0" w:after="0" w:line="600" w:lineRule="exact"/>
        <w:textAlignment w:val="auto"/>
        <w:rPr>
          <w:rFonts w:hint="default" w:ascii="Times New Roman" w:hAnsi="Times New Roman" w:cs="Times New Roman"/>
          <w:color w:val="000000" w:themeColor="text1"/>
          <w:lang w:val="en-US" w:eastAsia="zh-CN"/>
          <w14:textFill>
            <w14:solidFill>
              <w14:schemeClr w14:val="tx1"/>
            </w14:solidFill>
          </w14:textFill>
        </w:rPr>
      </w:pPr>
      <w:bookmarkStart w:id="99" w:name="_Toc15109"/>
      <w:bookmarkStart w:id="100" w:name="_Toc28193"/>
      <w:bookmarkStart w:id="101" w:name="_Toc455384543"/>
      <w:bookmarkStart w:id="102" w:name="_Toc9590"/>
      <w:r>
        <w:rPr>
          <w:rFonts w:hint="default" w:ascii="Times New Roman" w:hAnsi="Times New Roman" w:cs="Times New Roman"/>
          <w:color w:val="000000" w:themeColor="text1"/>
          <w:lang w:val="en-US" w:eastAsia="zh-CN"/>
          <w14:textFill>
            <w14:solidFill>
              <w14:schemeClr w14:val="tx1"/>
            </w14:solidFill>
          </w14:textFill>
        </w:rPr>
        <w:t>8.5 预案的实施</w:t>
      </w:r>
      <w:bookmarkEnd w:id="99"/>
      <w:bookmarkEnd w:id="100"/>
      <w:bookmarkEnd w:id="101"/>
      <w:bookmarkEnd w:id="102"/>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00" w:lineRule="exact"/>
        <w:ind w:left="0" w:right="0" w:firstLine="42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本预案自发布之日起施行。</w:t>
      </w:r>
      <w:bookmarkStart w:id="103" w:name="_Toc329768099"/>
      <w:bookmarkEnd w:id="103"/>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巴彦淖尔市人民政府办公室《关于印发&lt;巴彦淖尔市自然灾害救助应急预案（2023年版）&gt;的通知》（巴政办发〔2023〕49号）同时废止。</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00" w:lineRule="exact"/>
        <w:ind w:right="0"/>
        <w:jc w:val="both"/>
        <w:textAlignment w:val="auto"/>
        <w:rPr>
          <w:rFonts w:hint="default" w:ascii="Times New Roman" w:hAnsi="Times New Roman" w:cs="Times New Roman"/>
          <w:color w:val="000000" w:themeColor="text1"/>
          <w:kern w:val="2"/>
          <w:sz w:val="32"/>
          <w:szCs w:val="32"/>
          <w:lang w:val="en-US" w:eastAsia="zh-CN" w:bidi="ar-SA"/>
          <w14:textFill>
            <w14:solidFill>
              <w14:schemeClr w14:val="tx1"/>
            </w14:solidFill>
          </w14:textFill>
        </w:rPr>
      </w:pP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00" w:lineRule="exact"/>
        <w:ind w:right="0"/>
        <w:jc w:val="both"/>
        <w:textAlignment w:val="auto"/>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附件：1</w:t>
      </w:r>
      <w:r>
        <w:rPr>
          <w:rFonts w:hint="eastAsia" w:ascii="Times New Roman" w:hAnsi="Times New Roman"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巴彦淖尔市救灾物资储备库统计表</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Autospacing="0" w:afterAutospacing="0" w:line="600" w:lineRule="exact"/>
        <w:ind w:right="0" w:firstLine="1600" w:firstLineChars="500"/>
        <w:jc w:val="both"/>
        <w:textAlignment w:val="auto"/>
        <w:rPr>
          <w:rFonts w:hint="default" w:ascii="Times New Roman" w:hAnsi="Times New Roman"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2</w:t>
      </w:r>
      <w:r>
        <w:rPr>
          <w:rFonts w:hint="eastAsia" w:ascii="Times New Roman" w:hAnsi="Times New Roman"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巴彦淖尔市自然灾害应急专家汇总表</w:t>
      </w:r>
    </w:p>
    <w:p>
      <w:pPr>
        <w:pStyle w:val="16"/>
        <w:keepNext w:val="0"/>
        <w:keepLines w:val="0"/>
        <w:pageBreakBefore w:val="0"/>
        <w:widowControl w:val="0"/>
        <w:shd w:val="clear" w:color="auto" w:fill="FFFFFF"/>
        <w:kinsoku/>
        <w:wordWrap/>
        <w:overflowPunct/>
        <w:topLinePunct/>
        <w:autoSpaceDE w:val="0"/>
        <w:autoSpaceDN/>
        <w:bidi w:val="0"/>
        <w:adjustRightInd/>
        <w:snapToGrid w:val="0"/>
        <w:spacing w:before="0" w:beforeAutospacing="0" w:after="0" w:afterAutospacing="0" w:line="360" w:lineRule="auto"/>
        <w:ind w:left="0" w:leftChars="0" w:firstLine="0" w:firstLineChars="0"/>
        <w:textAlignment w:val="auto"/>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p>
    <w:p>
      <w:pPr>
        <w:pStyle w:val="16"/>
        <w:keepNext w:val="0"/>
        <w:keepLines w:val="0"/>
        <w:pageBreakBefore w:val="0"/>
        <w:widowControl w:val="0"/>
        <w:shd w:val="clear" w:color="auto" w:fill="FFFFFF"/>
        <w:kinsoku/>
        <w:wordWrap/>
        <w:overflowPunct/>
        <w:topLinePunct/>
        <w:autoSpaceDE w:val="0"/>
        <w:autoSpaceDN/>
        <w:bidi w:val="0"/>
        <w:adjustRightInd/>
        <w:snapToGrid w:val="0"/>
        <w:spacing w:before="0" w:beforeAutospacing="0" w:after="0" w:afterAutospacing="0" w:line="360" w:lineRule="auto"/>
        <w:ind w:left="0" w:leftChars="0" w:firstLine="0" w:firstLineChars="0"/>
        <w:textAlignment w:val="auto"/>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p>
    <w:p>
      <w:pPr>
        <w:keepNext w:val="0"/>
        <w:keepLines w:val="0"/>
        <w:pageBreakBefore w:val="0"/>
        <w:widowControl w:val="0"/>
        <w:kinsoku/>
        <w:wordWrap/>
        <w:overflowPunct/>
        <w:topLinePunct/>
        <w:autoSpaceDE w:val="0"/>
        <w:autoSpaceDN/>
        <w:bidi w:val="0"/>
        <w:adjustRightInd/>
        <w:ind w:left="0" w:leftChars="0" w:firstLine="0" w:firstLineChars="0"/>
        <w:rPr>
          <w:rFonts w:hint="default" w:ascii="Times New Roman" w:hAnsi="Times New Roman" w:eastAsia="黑体" w:cs="Times New Roman"/>
          <w:color w:val="000000" w:themeColor="text1"/>
          <w:lang w:eastAsia="zh-CN"/>
          <w14:textFill>
            <w14:solidFill>
              <w14:schemeClr w14:val="tx1"/>
            </w14:solidFill>
          </w14:textFill>
        </w:rPr>
        <w:sectPr>
          <w:footerReference r:id="rId11" w:type="default"/>
          <w:pgSz w:w="11905" w:h="16838"/>
          <w:pgMar w:top="1701" w:right="1474" w:bottom="1701" w:left="1587" w:header="850" w:footer="1474" w:gutter="0"/>
          <w:pgNumType w:fmt="decimal"/>
          <w:cols w:space="0" w:num="1"/>
          <w:rtlGutter w:val="0"/>
          <w:docGrid w:type="lines" w:linePitch="437" w:charSpace="0"/>
        </w:sectPr>
      </w:pPr>
    </w:p>
    <w:p>
      <w:pPr>
        <w:keepNext w:val="0"/>
        <w:keepLines w:val="0"/>
        <w:pageBreakBefore w:val="0"/>
        <w:widowControl w:val="0"/>
        <w:kinsoku/>
        <w:wordWrap/>
        <w:overflowPunct/>
        <w:topLinePunct/>
        <w:autoSpaceDE w:val="0"/>
        <w:autoSpaceDN/>
        <w:bidi w:val="0"/>
        <w:adjustRightInd/>
        <w:ind w:left="0" w:leftChars="0" w:firstLine="0" w:firstLineChars="0"/>
        <w:rPr>
          <w:rFonts w:hint="default" w:ascii="Times New Roman" w:hAnsi="Times New Roman" w:eastAsia="黑体" w:cs="Times New Roman"/>
          <w:color w:val="000000" w:themeColor="text1"/>
          <w:lang w:val="en-US" w:eastAsia="zh-CN"/>
          <w14:textFill>
            <w14:solidFill>
              <w14:schemeClr w14:val="tx1"/>
            </w14:solidFill>
          </w14:textFill>
        </w:rPr>
      </w:pPr>
      <w:r>
        <w:rPr>
          <w:rFonts w:hint="default" w:ascii="Times New Roman" w:hAnsi="Times New Roman" w:eastAsia="黑体" w:cs="Times New Roman"/>
          <w:color w:val="000000" w:themeColor="text1"/>
          <w:lang w:eastAsia="zh-CN"/>
          <w14:textFill>
            <w14:solidFill>
              <w14:schemeClr w14:val="tx1"/>
            </w14:solidFill>
          </w14:textFill>
        </w:rPr>
        <w:t>附件</w:t>
      </w:r>
      <w:r>
        <w:rPr>
          <w:rFonts w:hint="default" w:ascii="Times New Roman" w:hAnsi="Times New Roman" w:eastAsia="黑体" w:cs="Times New Roman"/>
          <w:color w:val="000000" w:themeColor="text1"/>
          <w:lang w:val="en-US" w:eastAsia="zh-CN"/>
          <w14:textFill>
            <w14:solidFill>
              <w14:schemeClr w14:val="tx1"/>
            </w14:solidFill>
          </w14:textFill>
        </w:rPr>
        <w:t>1</w:t>
      </w:r>
    </w:p>
    <w:p>
      <w:pPr>
        <w:pStyle w:val="8"/>
        <w:keepNext w:val="0"/>
        <w:keepLines w:val="0"/>
        <w:pageBreakBefore w:val="0"/>
        <w:widowControl w:val="0"/>
        <w:kinsoku/>
        <w:wordWrap/>
        <w:overflowPunct/>
        <w:topLinePunct/>
        <w:autoSpaceDE w:val="0"/>
        <w:autoSpaceDN/>
        <w:bidi w:val="0"/>
        <w:adjustRightInd/>
        <w:snapToGrid/>
        <w:spacing w:line="520" w:lineRule="exact"/>
        <w:ind w:left="0" w:leftChars="0" w:firstLine="0" w:firstLineChars="0"/>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bookmarkStart w:id="104" w:name="_Toc979193820_WPSOffice_Level1"/>
      <w:bookmarkStart w:id="105" w:name="_Toc1291703315_WPSOffice_Level1"/>
      <w:bookmarkStart w:id="106" w:name="_Toc2047550755_WPSOffice_Level1"/>
      <w:r>
        <w:rPr>
          <w:rFonts w:hint="default" w:ascii="Times New Roman" w:hAnsi="Times New Roman" w:eastAsia="方正小标宋简体" w:cs="Times New Roman"/>
          <w:color w:val="000000" w:themeColor="text1"/>
          <w:sz w:val="44"/>
          <w:szCs w:val="44"/>
          <w14:textFill>
            <w14:solidFill>
              <w14:schemeClr w14:val="tx1"/>
            </w14:solidFill>
          </w14:textFill>
        </w:rPr>
        <w:t>巴彦淖尔市救灾物资储备库统计表</w:t>
      </w:r>
      <w:bookmarkEnd w:id="104"/>
      <w:bookmarkEnd w:id="105"/>
      <w:bookmarkEnd w:id="106"/>
    </w:p>
    <w:tbl>
      <w:tblPr>
        <w:tblStyle w:val="18"/>
        <w:tblW w:w="123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
        <w:gridCol w:w="982"/>
        <w:gridCol w:w="131"/>
        <w:gridCol w:w="686"/>
        <w:gridCol w:w="932"/>
        <w:gridCol w:w="842"/>
        <w:gridCol w:w="1969"/>
        <w:gridCol w:w="766"/>
        <w:gridCol w:w="341"/>
        <w:gridCol w:w="1957"/>
        <w:gridCol w:w="519"/>
        <w:gridCol w:w="935"/>
        <w:gridCol w:w="2015"/>
        <w:gridCol w:w="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95" w:type="dxa"/>
          <w:trHeight w:val="570" w:hRule="atLeast"/>
          <w:jc w:val="center"/>
        </w:trPr>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280" w:lineRule="exact"/>
              <w:ind w:left="0" w:leftChars="0" w:firstLine="0" w:firstLineChars="0"/>
              <w:jc w:val="center"/>
              <w:textAlignment w:val="center"/>
              <w:rPr>
                <w:rFonts w:hint="eastAsia" w:ascii="黑体" w:hAnsi="黑体" w:eastAsia="黑体" w:cs="黑体"/>
                <w:b w:val="0"/>
                <w:bCs w:val="0"/>
                <w:i w:val="0"/>
                <w:color w:val="000000" w:themeColor="text1"/>
                <w:sz w:val="24"/>
                <w:szCs w:val="24"/>
                <w:u w:val="none"/>
                <w14:textFill>
                  <w14:solidFill>
                    <w14:schemeClr w14:val="tx1"/>
                  </w14:solidFill>
                </w14:textFill>
              </w:rPr>
            </w:pPr>
            <w:r>
              <w:rPr>
                <w:rFonts w:hint="eastAsia" w:ascii="黑体" w:hAnsi="黑体" w:eastAsia="黑体" w:cs="黑体"/>
                <w:b w:val="0"/>
                <w:bCs w:val="0"/>
                <w:i w:val="0"/>
                <w:color w:val="000000" w:themeColor="text1"/>
                <w:kern w:val="0"/>
                <w:sz w:val="24"/>
                <w:szCs w:val="24"/>
                <w:u w:val="none"/>
                <w:lang w:val="en-US" w:eastAsia="zh-CN" w:bidi="ar"/>
                <w14:textFill>
                  <w14:solidFill>
                    <w14:schemeClr w14:val="tx1"/>
                  </w14:solidFill>
                </w14:textFill>
              </w:rPr>
              <w:t>地区</w:t>
            </w:r>
          </w:p>
        </w:tc>
        <w:tc>
          <w:tcPr>
            <w:tcW w:w="246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280" w:lineRule="exact"/>
              <w:ind w:left="0" w:leftChars="0" w:firstLine="0" w:firstLineChars="0"/>
              <w:jc w:val="center"/>
              <w:textAlignment w:val="center"/>
              <w:rPr>
                <w:rFonts w:hint="eastAsia" w:ascii="黑体" w:hAnsi="黑体" w:eastAsia="黑体" w:cs="黑体"/>
                <w:b w:val="0"/>
                <w:bCs w:val="0"/>
                <w:i w:val="0"/>
                <w:color w:val="000000" w:themeColor="text1"/>
                <w:sz w:val="24"/>
                <w:szCs w:val="24"/>
                <w:u w:val="none"/>
                <w14:textFill>
                  <w14:solidFill>
                    <w14:schemeClr w14:val="tx1"/>
                  </w14:solidFill>
                </w14:textFill>
              </w:rPr>
            </w:pPr>
            <w:r>
              <w:rPr>
                <w:rFonts w:hint="eastAsia" w:ascii="黑体" w:hAnsi="黑体" w:eastAsia="黑体" w:cs="黑体"/>
                <w:b w:val="0"/>
                <w:bCs w:val="0"/>
                <w:i w:val="0"/>
                <w:color w:val="000000" w:themeColor="text1"/>
                <w:kern w:val="0"/>
                <w:sz w:val="24"/>
                <w:szCs w:val="24"/>
                <w:u w:val="none"/>
                <w:lang w:val="en-US" w:eastAsia="zh-CN" w:bidi="ar"/>
                <w14:textFill>
                  <w14:solidFill>
                    <w14:schemeClr w14:val="tx1"/>
                  </w14:solidFill>
                </w14:textFill>
              </w:rPr>
              <w:t>储备库名称</w:t>
            </w:r>
          </w:p>
        </w:tc>
        <w:tc>
          <w:tcPr>
            <w:tcW w:w="19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280" w:lineRule="exact"/>
              <w:ind w:left="0" w:leftChars="0" w:firstLine="0" w:firstLineChars="0"/>
              <w:jc w:val="center"/>
              <w:textAlignment w:val="center"/>
              <w:rPr>
                <w:rFonts w:hint="eastAsia" w:ascii="黑体" w:hAnsi="黑体" w:eastAsia="黑体" w:cs="黑体"/>
                <w:b w:val="0"/>
                <w:bCs w:val="0"/>
                <w:i w:val="0"/>
                <w:color w:val="000000" w:themeColor="text1"/>
                <w:sz w:val="24"/>
                <w:szCs w:val="24"/>
                <w:u w:val="none"/>
                <w14:textFill>
                  <w14:solidFill>
                    <w14:schemeClr w14:val="tx1"/>
                  </w14:solidFill>
                </w14:textFill>
              </w:rPr>
            </w:pPr>
            <w:r>
              <w:rPr>
                <w:rFonts w:hint="eastAsia" w:ascii="黑体" w:hAnsi="黑体" w:eastAsia="黑体" w:cs="黑体"/>
                <w:b w:val="0"/>
                <w:bCs w:val="0"/>
                <w:i w:val="0"/>
                <w:color w:val="000000" w:themeColor="text1"/>
                <w:kern w:val="0"/>
                <w:sz w:val="24"/>
                <w:szCs w:val="24"/>
                <w:u w:val="none"/>
                <w:lang w:val="en-US" w:eastAsia="zh-CN" w:bidi="ar"/>
                <w14:textFill>
                  <w14:solidFill>
                    <w14:schemeClr w14:val="tx1"/>
                  </w14:solidFill>
                </w14:textFill>
              </w:rPr>
              <w:t>管理部门</w:t>
            </w:r>
          </w:p>
        </w:tc>
        <w:tc>
          <w:tcPr>
            <w:tcW w:w="76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280" w:lineRule="exact"/>
              <w:ind w:left="0" w:leftChars="0" w:firstLine="0" w:firstLineChars="0"/>
              <w:jc w:val="center"/>
              <w:textAlignment w:val="center"/>
              <w:rPr>
                <w:rFonts w:hint="eastAsia" w:ascii="黑体" w:hAnsi="黑体" w:eastAsia="黑体" w:cs="黑体"/>
                <w:b w:val="0"/>
                <w:bCs w:val="0"/>
                <w:i w:val="0"/>
                <w:color w:val="000000" w:themeColor="text1"/>
                <w:kern w:val="0"/>
                <w:sz w:val="24"/>
                <w:szCs w:val="24"/>
                <w:u w:val="none"/>
                <w:lang w:val="en-US" w:eastAsia="zh-CN" w:bidi="ar"/>
                <w14:textFill>
                  <w14:solidFill>
                    <w14:schemeClr w14:val="tx1"/>
                  </w14:solidFill>
                </w14:textFill>
              </w:rPr>
            </w:pPr>
            <w:r>
              <w:rPr>
                <w:rFonts w:hint="eastAsia" w:ascii="黑体" w:hAnsi="黑体" w:eastAsia="黑体" w:cs="黑体"/>
                <w:b w:val="0"/>
                <w:bCs w:val="0"/>
                <w:i w:val="0"/>
                <w:color w:val="000000" w:themeColor="text1"/>
                <w:kern w:val="0"/>
                <w:sz w:val="24"/>
                <w:szCs w:val="24"/>
                <w:u w:val="none"/>
                <w:lang w:val="en-US" w:eastAsia="zh-CN" w:bidi="ar"/>
                <w14:textFill>
                  <w14:solidFill>
                    <w14:schemeClr w14:val="tx1"/>
                  </w14:solidFill>
                </w14:textFill>
              </w:rPr>
              <w:t>仓储</w:t>
            </w:r>
          </w:p>
          <w:p>
            <w:pPr>
              <w:keepNext w:val="0"/>
              <w:keepLines w:val="0"/>
              <w:pageBreakBefore w:val="0"/>
              <w:widowControl w:val="0"/>
              <w:suppressLineNumbers w:val="0"/>
              <w:kinsoku/>
              <w:wordWrap/>
              <w:overflowPunct/>
              <w:topLinePunct/>
              <w:autoSpaceDE w:val="0"/>
              <w:autoSpaceDN/>
              <w:bidi w:val="0"/>
              <w:adjustRightInd/>
              <w:snapToGrid/>
              <w:spacing w:line="280" w:lineRule="exact"/>
              <w:ind w:left="0" w:leftChars="0" w:firstLine="0" w:firstLineChars="0"/>
              <w:jc w:val="center"/>
              <w:textAlignment w:val="center"/>
              <w:rPr>
                <w:rFonts w:hint="eastAsia" w:ascii="黑体" w:hAnsi="黑体" w:eastAsia="黑体" w:cs="黑体"/>
                <w:b w:val="0"/>
                <w:bCs w:val="0"/>
                <w:i w:val="0"/>
                <w:color w:val="000000" w:themeColor="text1"/>
                <w:sz w:val="24"/>
                <w:szCs w:val="24"/>
                <w:u w:val="none"/>
                <w14:textFill>
                  <w14:solidFill>
                    <w14:schemeClr w14:val="tx1"/>
                  </w14:solidFill>
                </w14:textFill>
              </w:rPr>
            </w:pPr>
            <w:r>
              <w:rPr>
                <w:rFonts w:hint="eastAsia" w:ascii="黑体" w:hAnsi="黑体" w:eastAsia="黑体" w:cs="黑体"/>
                <w:b w:val="0"/>
                <w:bCs w:val="0"/>
                <w:i w:val="0"/>
                <w:color w:val="000000" w:themeColor="text1"/>
                <w:kern w:val="0"/>
                <w:sz w:val="24"/>
                <w:szCs w:val="24"/>
                <w:u w:val="none"/>
                <w:lang w:val="en-US" w:eastAsia="zh-CN" w:bidi="ar"/>
                <w14:textFill>
                  <w14:solidFill>
                    <w14:schemeClr w14:val="tx1"/>
                  </w14:solidFill>
                </w14:textFill>
              </w:rPr>
              <w:t>面积</w:t>
            </w:r>
            <w:r>
              <w:rPr>
                <w:rFonts w:hint="eastAsia" w:ascii="黑体" w:hAnsi="黑体" w:eastAsia="黑体" w:cs="黑体"/>
                <w:b w:val="0"/>
                <w:bCs w:val="0"/>
                <w:i w:val="0"/>
                <w:color w:val="000000" w:themeColor="text1"/>
                <w:kern w:val="0"/>
                <w:sz w:val="24"/>
                <w:szCs w:val="24"/>
                <w:u w:val="none"/>
                <w:lang w:val="en-US" w:eastAsia="zh-CN" w:bidi="ar"/>
                <w14:textFill>
                  <w14:solidFill>
                    <w14:schemeClr w14:val="tx1"/>
                  </w14:solidFill>
                </w14:textFill>
              </w:rPr>
              <w:br w:type="textWrapping"/>
            </w:r>
            <w:r>
              <w:rPr>
                <w:rFonts w:hint="eastAsia" w:ascii="黑体" w:hAnsi="黑体" w:eastAsia="黑体" w:cs="黑体"/>
                <w:b w:val="0"/>
                <w:bCs w:val="0"/>
                <w:i w:val="0"/>
                <w:color w:val="000000" w:themeColor="text1"/>
                <w:kern w:val="0"/>
                <w:sz w:val="24"/>
                <w:szCs w:val="24"/>
                <w:u w:val="none"/>
                <w:lang w:val="en-US" w:eastAsia="zh-CN" w:bidi="ar"/>
                <w14:textFill>
                  <w14:solidFill>
                    <w14:schemeClr w14:val="tx1"/>
                  </w14:solidFill>
                </w14:textFill>
              </w:rPr>
              <w:t>（㎡）</w:t>
            </w:r>
          </w:p>
        </w:tc>
        <w:tc>
          <w:tcPr>
            <w:tcW w:w="2817"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280" w:lineRule="exact"/>
              <w:ind w:left="0" w:leftChars="0" w:firstLine="0" w:firstLineChars="0"/>
              <w:jc w:val="center"/>
              <w:textAlignment w:val="center"/>
              <w:rPr>
                <w:rFonts w:hint="eastAsia" w:ascii="黑体" w:hAnsi="黑体" w:eastAsia="黑体" w:cs="黑体"/>
                <w:b w:val="0"/>
                <w:bCs w:val="0"/>
                <w:i w:val="0"/>
                <w:color w:val="000000" w:themeColor="text1"/>
                <w:sz w:val="24"/>
                <w:szCs w:val="24"/>
                <w:u w:val="none"/>
                <w14:textFill>
                  <w14:solidFill>
                    <w14:schemeClr w14:val="tx1"/>
                  </w14:solidFill>
                </w14:textFill>
              </w:rPr>
            </w:pPr>
            <w:r>
              <w:rPr>
                <w:rFonts w:hint="eastAsia" w:ascii="黑体" w:hAnsi="黑体" w:eastAsia="黑体" w:cs="黑体"/>
                <w:b w:val="0"/>
                <w:bCs w:val="0"/>
                <w:i w:val="0"/>
                <w:color w:val="000000" w:themeColor="text1"/>
                <w:kern w:val="0"/>
                <w:sz w:val="24"/>
                <w:szCs w:val="24"/>
                <w:u w:val="none"/>
                <w:lang w:val="en-US" w:eastAsia="zh-CN" w:bidi="ar"/>
                <w14:textFill>
                  <w14:solidFill>
                    <w14:schemeClr w14:val="tx1"/>
                  </w14:solidFill>
                </w14:textFill>
              </w:rPr>
              <w:t>存储物资种类</w:t>
            </w:r>
          </w:p>
        </w:tc>
        <w:tc>
          <w:tcPr>
            <w:tcW w:w="295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280" w:lineRule="exact"/>
              <w:ind w:left="0" w:leftChars="0" w:firstLine="0" w:firstLineChars="0"/>
              <w:jc w:val="center"/>
              <w:textAlignment w:val="center"/>
              <w:rPr>
                <w:rFonts w:hint="eastAsia" w:ascii="黑体" w:hAnsi="黑体" w:eastAsia="黑体" w:cs="黑体"/>
                <w:b w:val="0"/>
                <w:bCs w:val="0"/>
                <w:i w:val="0"/>
                <w:color w:val="000000" w:themeColor="text1"/>
                <w:sz w:val="24"/>
                <w:szCs w:val="24"/>
                <w:u w:val="none"/>
                <w14:textFill>
                  <w14:solidFill>
                    <w14:schemeClr w14:val="tx1"/>
                  </w14:solidFill>
                </w14:textFill>
              </w:rPr>
            </w:pPr>
            <w:r>
              <w:rPr>
                <w:rFonts w:hint="eastAsia" w:ascii="黑体" w:hAnsi="黑体" w:eastAsia="黑体" w:cs="黑体"/>
                <w:b w:val="0"/>
                <w:bCs w:val="0"/>
                <w:i w:val="0"/>
                <w:color w:val="000000" w:themeColor="text1"/>
                <w:kern w:val="0"/>
                <w:sz w:val="24"/>
                <w:szCs w:val="24"/>
                <w:u w:val="none"/>
                <w:lang w:val="en-US" w:eastAsia="zh-CN" w:bidi="ar"/>
                <w14:textFill>
                  <w14:solidFill>
                    <w14:schemeClr w14:val="tx1"/>
                  </w14:solidFill>
                </w14:textFill>
              </w:rPr>
              <w:t>详细地址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195" w:type="dxa"/>
          <w:trHeight w:val="665" w:hRule="atLeast"/>
          <w:jc w:val="center"/>
        </w:trPr>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市本级</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left"/>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自治区西部区代储库（巴彦淖尔市应急物资储备库）</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巴彦淖尔市发展和改革委员会</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4700</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生活救助类物资</w:t>
            </w:r>
          </w:p>
        </w:tc>
        <w:tc>
          <w:tcPr>
            <w:tcW w:w="2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left"/>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临河区经济技术开发区富源南路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195" w:type="dxa"/>
          <w:trHeight w:val="650" w:hRule="atLeast"/>
          <w:jc w:val="center"/>
        </w:trPr>
        <w:tc>
          <w:tcPr>
            <w:tcW w:w="11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乌拉特前旗</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left"/>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乌拉特前旗物资储备库</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乌拉特前旗发展和改革委员会</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800</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生活救助类、防汛抗旱类、其他抢险救援物资</w:t>
            </w:r>
          </w:p>
        </w:tc>
        <w:tc>
          <w:tcPr>
            <w:tcW w:w="2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left"/>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乌拉山高速路口西佘路东500米路北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195" w:type="dxa"/>
          <w:trHeight w:val="710" w:hRule="atLeast"/>
          <w:jc w:val="center"/>
        </w:trPr>
        <w:tc>
          <w:tcPr>
            <w:tcW w:w="11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280" w:lineRule="exact"/>
              <w:ind w:left="0" w:leftChars="0" w:firstLine="0" w:firstLineChars="0"/>
              <w:jc w:val="left"/>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乌拉特前旗应急管理局综合仓库</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280" w:lineRule="exact"/>
              <w:ind w:left="0" w:leftChars="0" w:firstLine="0" w:firstLineChars="0"/>
              <w:jc w:val="both"/>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乌拉特前旗应急管理局</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280" w:lineRule="exact"/>
              <w:ind w:left="0" w:leftChars="0" w:firstLine="0" w:firstLineChars="0"/>
              <w:jc w:val="center"/>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100</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280" w:lineRule="exact"/>
              <w:ind w:left="0" w:leftChars="0" w:firstLine="0" w:firstLineChars="0"/>
              <w:jc w:val="both"/>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生活救助类、防汛抗旱类、其他抢险救援物资</w:t>
            </w:r>
          </w:p>
        </w:tc>
        <w:tc>
          <w:tcPr>
            <w:tcW w:w="2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280" w:lineRule="exact"/>
              <w:ind w:left="0" w:leftChars="0" w:firstLine="0" w:firstLineChars="0"/>
              <w:jc w:val="left"/>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乌拉特前旗水榭三期9幢-13幢中间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195" w:type="dxa"/>
          <w:trHeight w:val="806" w:hRule="atLeast"/>
          <w:jc w:val="center"/>
        </w:trPr>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center"/>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乌拉特中旗</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left"/>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应急救灾物资储备库</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center"/>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乌拉特中旗</w:t>
            </w: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发展和改革委员会</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center"/>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500</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center"/>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生活救助类物资</w:t>
            </w:r>
          </w:p>
        </w:tc>
        <w:tc>
          <w:tcPr>
            <w:tcW w:w="2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left"/>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乌拉特中旗海流图镇呼勒斯太路西侧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195" w:type="dxa"/>
          <w:trHeight w:val="680" w:hRule="atLeast"/>
          <w:jc w:val="center"/>
        </w:trPr>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center"/>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乌拉特后旗</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left"/>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救灾物资储备库</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center"/>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乌拉特后旗</w:t>
            </w: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发展和改革委员会</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center"/>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680</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center"/>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救灾、防汛、防火、其他</w:t>
            </w:r>
          </w:p>
        </w:tc>
        <w:tc>
          <w:tcPr>
            <w:tcW w:w="2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left"/>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乌拉特后旗青山工业园区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195" w:type="dxa"/>
          <w:trHeight w:val="615" w:hRule="atLeast"/>
          <w:jc w:val="center"/>
        </w:trPr>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center"/>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杭锦后旗</w:t>
            </w:r>
          </w:p>
        </w:tc>
        <w:tc>
          <w:tcPr>
            <w:tcW w:w="2460"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left"/>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应急救灾物资储备库</w:t>
            </w:r>
          </w:p>
        </w:tc>
        <w:tc>
          <w:tcPr>
            <w:tcW w:w="196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center"/>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杭锦后旗应急管理局</w:t>
            </w:r>
          </w:p>
        </w:tc>
        <w:tc>
          <w:tcPr>
            <w:tcW w:w="76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center"/>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600</w:t>
            </w:r>
          </w:p>
        </w:tc>
        <w:tc>
          <w:tcPr>
            <w:tcW w:w="2817"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center"/>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生活类救灾物资</w:t>
            </w:r>
          </w:p>
        </w:tc>
        <w:tc>
          <w:tcPr>
            <w:tcW w:w="2950" w:type="dxa"/>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left"/>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杭锦后旗陕坝镇南外环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195" w:type="dxa"/>
          <w:trHeight w:val="570" w:hRule="atLeast"/>
          <w:jc w:val="center"/>
        </w:trPr>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center"/>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临河区</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left"/>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水利局防汛抗旱物资库</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center"/>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临河区水利局</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center"/>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900</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center"/>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其他抢险救援物资</w:t>
            </w:r>
          </w:p>
        </w:tc>
        <w:tc>
          <w:tcPr>
            <w:tcW w:w="2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left"/>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临河区双河镇跃进二社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95" w:type="dxa"/>
          <w:trHeight w:val="650" w:hRule="atLeast"/>
          <w:jc w:val="center"/>
        </w:trPr>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center"/>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磴口县</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left"/>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磴口县应急物资储备库</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center"/>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磴口县</w:t>
            </w: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发展和改革委员会</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center"/>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630</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center"/>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生活救助类物资</w:t>
            </w:r>
          </w:p>
        </w:tc>
        <w:tc>
          <w:tcPr>
            <w:tcW w:w="2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left"/>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巴彦高勒镇原民政福利厂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195" w:type="dxa"/>
          <w:trHeight w:val="855" w:hRule="atLeast"/>
          <w:jc w:val="center"/>
        </w:trPr>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center"/>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五原县</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left"/>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五原县复兴镇救灾物资储备库</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center"/>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五原县</w:t>
            </w: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发展和改革委员会</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center"/>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2000</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center"/>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生活救助类、防汛抗旱类、其他抢险救援物资</w:t>
            </w:r>
          </w:p>
        </w:tc>
        <w:tc>
          <w:tcPr>
            <w:tcW w:w="2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280" w:lineRule="exact"/>
              <w:ind w:firstLine="0" w:firstLineChars="0"/>
              <w:jc w:val="left"/>
              <w:textAlignment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五原县复兴镇五原农商银行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12363" w:type="dxa"/>
            <w:gridSpan w:val="14"/>
            <w:tcBorders>
              <w:top w:val="nil"/>
              <w:left w:val="nil"/>
              <w:bottom w:val="nil"/>
              <w:right w:val="nil"/>
            </w:tcBorders>
            <w:shd w:val="clear" w:color="auto" w:fill="auto"/>
            <w:vAlign w:val="center"/>
          </w:tcPr>
          <w:p>
            <w:pPr>
              <w:pStyle w:val="8"/>
              <w:keepNext w:val="0"/>
              <w:keepLines w:val="0"/>
              <w:pageBreakBefore w:val="0"/>
              <w:widowControl w:val="0"/>
              <w:kinsoku/>
              <w:wordWrap/>
              <w:overflowPunct/>
              <w:topLinePunct/>
              <w:autoSpaceDE w:val="0"/>
              <w:autoSpaceDN/>
              <w:bidi w:val="0"/>
              <w:adjustRightInd/>
              <w:snapToGrid/>
              <w:spacing w:line="240" w:lineRule="auto"/>
              <w:ind w:left="0" w:leftChars="0" w:firstLine="0" w:firstLineChars="0"/>
              <w:jc w:val="left"/>
              <w:textAlignment w:val="auto"/>
              <w:rPr>
                <w:rFonts w:hint="default" w:ascii="Times New Roman" w:hAnsi="Times New Roman" w:eastAsia="黑体" w:cs="Times New Roman"/>
                <w:b w:val="0"/>
                <w:bCs w:val="0"/>
                <w:color w:val="000000" w:themeColor="text1"/>
                <w:lang w:eastAsia="zh-CN"/>
                <w14:textFill>
                  <w14:solidFill>
                    <w14:schemeClr w14:val="tx1"/>
                  </w14:solidFill>
                </w14:textFill>
              </w:rPr>
            </w:pPr>
            <w:r>
              <w:rPr>
                <w:rFonts w:hint="default" w:ascii="Times New Roman" w:hAnsi="Times New Roman" w:eastAsia="黑体" w:cs="Times New Roman"/>
                <w:b w:val="0"/>
                <w:bCs w:val="0"/>
                <w:color w:val="000000" w:themeColor="text1"/>
                <w:lang w:eastAsia="zh-CN"/>
                <w14:textFill>
                  <w14:solidFill>
                    <w14:schemeClr w14:val="tx1"/>
                  </w14:solidFill>
                </w14:textFill>
              </w:rPr>
              <w:t>附件</w:t>
            </w:r>
            <w:r>
              <w:rPr>
                <w:rFonts w:hint="default" w:ascii="Times New Roman" w:hAnsi="Times New Roman" w:eastAsia="黑体" w:cs="Times New Roman"/>
                <w:b w:val="0"/>
                <w:bCs w:val="0"/>
                <w:color w:val="000000" w:themeColor="text1"/>
                <w:lang w:val="en-US" w:eastAsia="zh-CN"/>
                <w14:textFill>
                  <w14:solidFill>
                    <w14:schemeClr w14:val="tx1"/>
                  </w14:solidFill>
                </w14:textFill>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2" w:hRule="atLeast"/>
          <w:jc w:val="center"/>
        </w:trPr>
        <w:tc>
          <w:tcPr>
            <w:tcW w:w="12363" w:type="dxa"/>
            <w:gridSpan w:val="14"/>
            <w:tcBorders>
              <w:top w:val="nil"/>
              <w:left w:val="nil"/>
              <w:bottom w:val="single" w:color="auto" w:sz="4" w:space="0"/>
              <w:right w:val="nil"/>
            </w:tcBorders>
            <w:shd w:val="clear" w:color="auto" w:fill="auto"/>
            <w:vAlign w:val="center"/>
          </w:tcPr>
          <w:p>
            <w:pPr>
              <w:pStyle w:val="8"/>
              <w:keepNext w:val="0"/>
              <w:keepLines w:val="0"/>
              <w:pageBreakBefore w:val="0"/>
              <w:widowControl w:val="0"/>
              <w:kinsoku/>
              <w:wordWrap/>
              <w:overflowPunct/>
              <w:topLinePunct/>
              <w:autoSpaceDE w:val="0"/>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巴彦淖尔市自然灾害应急专家汇总表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10" w:hRule="atLeast"/>
          <w:jc w:val="center"/>
        </w:trPr>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autoSpaceDE w:val="0"/>
              <w:autoSpaceDN/>
              <w:bidi w:val="0"/>
              <w:adjustRightInd/>
              <w:ind w:firstLine="0" w:firstLineChars="0"/>
              <w:jc w:val="center"/>
              <w:textAlignment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kern w:val="0"/>
                <w:sz w:val="24"/>
                <w14:textFill>
                  <w14:solidFill>
                    <w14:schemeClr w14:val="tx1"/>
                  </w14:solidFill>
                </w14:textFill>
              </w:rPr>
              <w:t>姓名</w:t>
            </w:r>
          </w:p>
        </w:tc>
        <w:tc>
          <w:tcPr>
            <w:tcW w:w="8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autoSpaceDE w:val="0"/>
              <w:autoSpaceDN/>
              <w:bidi w:val="0"/>
              <w:adjustRightInd/>
              <w:ind w:firstLine="0" w:firstLineChars="0"/>
              <w:jc w:val="center"/>
              <w:textAlignment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kern w:val="0"/>
                <w:sz w:val="24"/>
                <w14:textFill>
                  <w14:solidFill>
                    <w14:schemeClr w14:val="tx1"/>
                  </w14:solidFill>
                </w14:textFill>
              </w:rPr>
              <w:t>性别</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autoSpaceDE w:val="0"/>
              <w:autoSpaceDN/>
              <w:bidi w:val="0"/>
              <w:adjustRightInd/>
              <w:ind w:firstLine="0" w:firstLineChars="0"/>
              <w:jc w:val="center"/>
              <w:textAlignment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kern w:val="0"/>
                <w:sz w:val="24"/>
                <w14:textFill>
                  <w14:solidFill>
                    <w14:schemeClr w14:val="tx1"/>
                  </w14:solidFill>
                </w14:textFill>
              </w:rPr>
              <w:t>年龄</w:t>
            </w:r>
          </w:p>
        </w:tc>
        <w:tc>
          <w:tcPr>
            <w:tcW w:w="391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autoSpaceDE w:val="0"/>
              <w:autoSpaceDN/>
              <w:bidi w:val="0"/>
              <w:adjustRightInd/>
              <w:ind w:firstLine="0" w:firstLineChars="0"/>
              <w:jc w:val="center"/>
              <w:textAlignment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kern w:val="0"/>
                <w:sz w:val="24"/>
                <w14:textFill>
                  <w14:solidFill>
                    <w14:schemeClr w14:val="tx1"/>
                  </w14:solidFill>
                </w14:textFill>
              </w:rPr>
              <w:t>单位</w:t>
            </w:r>
          </w:p>
        </w:tc>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autoSpaceDE w:val="0"/>
              <w:autoSpaceDN/>
              <w:bidi w:val="0"/>
              <w:adjustRightInd/>
              <w:ind w:firstLine="0" w:firstLineChars="0"/>
              <w:jc w:val="center"/>
              <w:textAlignment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kern w:val="0"/>
                <w:sz w:val="24"/>
                <w14:textFill>
                  <w14:solidFill>
                    <w14:schemeClr w14:val="tx1"/>
                  </w14:solidFill>
                </w14:textFill>
              </w:rPr>
              <w:t>职称</w:t>
            </w:r>
          </w:p>
        </w:tc>
        <w:tc>
          <w:tcPr>
            <w:tcW w:w="14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autoSpaceDE w:val="0"/>
              <w:autoSpaceDN/>
              <w:bidi w:val="0"/>
              <w:adjustRightInd/>
              <w:ind w:firstLine="0" w:firstLineChars="0"/>
              <w:jc w:val="center"/>
              <w:textAlignment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kern w:val="0"/>
                <w:sz w:val="24"/>
                <w14:textFill>
                  <w14:solidFill>
                    <w14:schemeClr w14:val="tx1"/>
                  </w14:solidFill>
                </w14:textFill>
              </w:rPr>
              <w:t>学历</w:t>
            </w:r>
          </w:p>
        </w:tc>
        <w:tc>
          <w:tcPr>
            <w:tcW w:w="22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autoSpaceDE w:val="0"/>
              <w:autoSpaceDN/>
              <w:bidi w:val="0"/>
              <w:adjustRightInd/>
              <w:ind w:firstLine="0" w:firstLineChars="0"/>
              <w:jc w:val="center"/>
              <w:textAlignment w:val="center"/>
              <w:rPr>
                <w:rFonts w:hint="default" w:ascii="Times New Roman" w:hAnsi="Times New Roman" w:eastAsia="黑体" w:cs="Times New Roman"/>
                <w:color w:val="000000" w:themeColor="text1"/>
                <w:sz w:val="24"/>
                <w:lang w:eastAsia="zh-CN"/>
                <w14:textFill>
                  <w14:solidFill>
                    <w14:schemeClr w14:val="tx1"/>
                  </w14:solidFill>
                </w14:textFill>
              </w:rPr>
            </w:pPr>
            <w:r>
              <w:rPr>
                <w:rFonts w:hint="default" w:ascii="Times New Roman" w:hAnsi="Times New Roman" w:eastAsia="黑体" w:cs="Times New Roman"/>
                <w:color w:val="000000" w:themeColor="text1"/>
                <w:kern w:val="0"/>
                <w:sz w:val="24"/>
                <w:lang w:eastAsia="zh-CN"/>
                <w14:textFill>
                  <w14:solidFill>
                    <w14:schemeClr w14:val="tx1"/>
                  </w14:solidFill>
                </w14:textFill>
              </w:rPr>
              <w:t>专业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99" w:hRule="atLeast"/>
          <w:jc w:val="center"/>
        </w:trPr>
        <w:tc>
          <w:tcPr>
            <w:tcW w:w="107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杨松</w:t>
            </w:r>
          </w:p>
        </w:tc>
        <w:tc>
          <w:tcPr>
            <w:tcW w:w="81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男</w:t>
            </w:r>
          </w:p>
        </w:tc>
        <w:tc>
          <w:tcPr>
            <w:tcW w:w="93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56</w:t>
            </w:r>
          </w:p>
        </w:tc>
        <w:tc>
          <w:tcPr>
            <w:tcW w:w="3918"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内蒙古巴彦淖尔市农业气象试验站</w:t>
            </w:r>
          </w:p>
        </w:tc>
        <w:tc>
          <w:tcPr>
            <w:tcW w:w="195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正高</w:t>
            </w:r>
          </w:p>
        </w:tc>
        <w:tc>
          <w:tcPr>
            <w:tcW w:w="145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硕士</w:t>
            </w:r>
          </w:p>
        </w:tc>
        <w:tc>
          <w:tcPr>
            <w:tcW w:w="221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农业气象</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799" w:hRule="atLeast"/>
          <w:jc w:val="center"/>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张锐</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55</w:t>
            </w:r>
          </w:p>
        </w:tc>
        <w:tc>
          <w:tcPr>
            <w:tcW w:w="3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内蒙古巴彦淖尔市气象局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高工</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本科</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大气科学雷电防护</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799" w:hRule="atLeast"/>
          <w:jc w:val="center"/>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于亮亮</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31</w:t>
            </w:r>
          </w:p>
        </w:tc>
        <w:tc>
          <w:tcPr>
            <w:tcW w:w="3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内蒙古巴彦淖尔市气象局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工程师</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本科</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遥感科学与技术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99" w:hRule="atLeast"/>
          <w:jc w:val="center"/>
        </w:trPr>
        <w:tc>
          <w:tcPr>
            <w:tcW w:w="10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梁凤娟</w:t>
            </w:r>
          </w:p>
        </w:tc>
        <w:tc>
          <w:tcPr>
            <w:tcW w:w="817"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女</w:t>
            </w:r>
          </w:p>
        </w:tc>
        <w:tc>
          <w:tcPr>
            <w:tcW w:w="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56</w:t>
            </w:r>
          </w:p>
        </w:tc>
        <w:tc>
          <w:tcPr>
            <w:tcW w:w="3918"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内蒙古巴彦淖尔市气象局</w:t>
            </w:r>
          </w:p>
        </w:tc>
        <w:tc>
          <w:tcPr>
            <w:tcW w:w="19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高工</w:t>
            </w:r>
          </w:p>
        </w:tc>
        <w:tc>
          <w:tcPr>
            <w:tcW w:w="145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本科</w:t>
            </w:r>
          </w:p>
        </w:tc>
        <w:tc>
          <w:tcPr>
            <w:tcW w:w="221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大气科学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99" w:hRule="atLeast"/>
          <w:jc w:val="center"/>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白向东</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38</w:t>
            </w:r>
          </w:p>
        </w:tc>
        <w:tc>
          <w:tcPr>
            <w:tcW w:w="3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内蒙古巴彦淖尔市气象局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工程师</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硕士</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通信工程</w:t>
            </w:r>
            <w:r>
              <w:rPr>
                <w:rFonts w:hint="default" w:ascii="Times New Roman" w:hAnsi="Times New Roman" w:eastAsia="仿宋_GB2312" w:cs="Times New Roman"/>
                <w:color w:val="000000" w:themeColor="text1"/>
                <w:kern w:val="0"/>
                <w:sz w:val="24"/>
                <w14:textFill>
                  <w14:solidFill>
                    <w14:schemeClr w14:val="tx1"/>
                  </w14:solidFill>
                </w14:textFill>
              </w:rPr>
              <w:br w:type="textWrapping"/>
            </w:r>
            <w:r>
              <w:rPr>
                <w:rFonts w:hint="default" w:ascii="Times New Roman" w:hAnsi="Times New Roman" w:eastAsia="仿宋_GB2312" w:cs="Times New Roman"/>
                <w:color w:val="000000" w:themeColor="text1"/>
                <w:kern w:val="0"/>
                <w:sz w:val="24"/>
                <w14:textFill>
                  <w14:solidFill>
                    <w14:schemeClr w14:val="tx1"/>
                  </w14:solidFill>
                </w14:textFill>
              </w:rPr>
              <w:t>大气科学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99" w:hRule="atLeast"/>
          <w:jc w:val="center"/>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李建都</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40</w:t>
            </w:r>
          </w:p>
        </w:tc>
        <w:tc>
          <w:tcPr>
            <w:tcW w:w="3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内蒙古元泰创新科技有限公司</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测绘工程师</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本科</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测绘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99" w:hRule="atLeast"/>
          <w:jc w:val="center"/>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张义强</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53</w:t>
            </w:r>
          </w:p>
        </w:tc>
        <w:tc>
          <w:tcPr>
            <w:tcW w:w="3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巴彦淖尔市水利事业服务中心</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正高</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博士研究生</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农业水土工程</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799" w:hRule="atLeast"/>
          <w:jc w:val="center"/>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王春梅</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49</w:t>
            </w:r>
          </w:p>
        </w:tc>
        <w:tc>
          <w:tcPr>
            <w:tcW w:w="3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巴彦淖尔市水利事业服务中心</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正高</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大学</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水利水电工程</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99" w:hRule="atLeast"/>
          <w:jc w:val="center"/>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刘春霞</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48</w:t>
            </w:r>
          </w:p>
        </w:tc>
        <w:tc>
          <w:tcPr>
            <w:tcW w:w="3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巴彦淖尔市水利事业服务中心</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工程师</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大学</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农业水利工程</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99" w:hRule="atLeast"/>
          <w:jc w:val="center"/>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张玉荣</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34</w:t>
            </w:r>
          </w:p>
        </w:tc>
        <w:tc>
          <w:tcPr>
            <w:tcW w:w="3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内蒙古巴彦淖尔市气象局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工程师</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研究生</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大气科学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99" w:hRule="atLeast"/>
          <w:jc w:val="center"/>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高炳</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49</w:t>
            </w:r>
          </w:p>
        </w:tc>
        <w:tc>
          <w:tcPr>
            <w:tcW w:w="3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巴彦淖尔市市政公用事业服务中心</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副高</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本科</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给水排水工程</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99" w:hRule="atLeast"/>
          <w:jc w:val="center"/>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高敏</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40</w:t>
            </w:r>
          </w:p>
        </w:tc>
        <w:tc>
          <w:tcPr>
            <w:tcW w:w="3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巴彦淖尔市市政公用事业服务中心</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副高</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本科</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土木工程</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99" w:hRule="atLeast"/>
          <w:jc w:val="center"/>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张琛平</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45</w:t>
            </w:r>
          </w:p>
        </w:tc>
        <w:tc>
          <w:tcPr>
            <w:tcW w:w="3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巴彦淖尔市现代农牧事业发展中心</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正高级农艺师</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本科</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农学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99" w:hRule="atLeast"/>
          <w:jc w:val="center"/>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马军成</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54</w:t>
            </w:r>
          </w:p>
        </w:tc>
        <w:tc>
          <w:tcPr>
            <w:tcW w:w="3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巴彦淖尔市现代农牧事业发展中心</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推广研究员</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大学本科</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农学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99" w:hRule="atLeast"/>
          <w:jc w:val="center"/>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刘宝玉</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42</w:t>
            </w:r>
          </w:p>
        </w:tc>
        <w:tc>
          <w:tcPr>
            <w:tcW w:w="3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巴彦淖尔市现代农牧事业发展中心</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无</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研究生</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植物保护</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99" w:hRule="atLeast"/>
          <w:jc w:val="center"/>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李源</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40</w:t>
            </w:r>
          </w:p>
        </w:tc>
        <w:tc>
          <w:tcPr>
            <w:tcW w:w="3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巴彦淖尔市公路养护中心</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中级</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本科</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土木工程</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99" w:hRule="atLeast"/>
          <w:jc w:val="center"/>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刘海军</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54</w:t>
            </w:r>
          </w:p>
        </w:tc>
        <w:tc>
          <w:tcPr>
            <w:tcW w:w="3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eastAsia="zh-CN"/>
                <w14:textFill>
                  <w14:solidFill>
                    <w14:schemeClr w14:val="tx1"/>
                  </w14:solidFill>
                </w14:textFill>
              </w:rPr>
              <w:t>巴彦淖尔</w:t>
            </w:r>
            <w:r>
              <w:rPr>
                <w:rFonts w:hint="default" w:ascii="Times New Roman" w:hAnsi="Times New Roman" w:eastAsia="仿宋_GB2312" w:cs="Times New Roman"/>
                <w:color w:val="000000" w:themeColor="text1"/>
                <w:kern w:val="0"/>
                <w:sz w:val="24"/>
                <w14:textFill>
                  <w14:solidFill>
                    <w14:schemeClr w14:val="tx1"/>
                  </w14:solidFill>
                </w14:textFill>
              </w:rPr>
              <w:t>市</w:t>
            </w:r>
            <w:r>
              <w:rPr>
                <w:rFonts w:hint="default" w:ascii="Times New Roman" w:hAnsi="Times New Roman" w:eastAsia="仿宋_GB2312" w:cs="Times New Roman"/>
                <w:color w:val="000000" w:themeColor="text1"/>
                <w:kern w:val="0"/>
                <w:sz w:val="24"/>
                <w:lang w:eastAsia="zh-CN"/>
                <w14:textFill>
                  <w14:solidFill>
                    <w14:schemeClr w14:val="tx1"/>
                  </w14:solidFill>
                </w14:textFill>
              </w:rPr>
              <w:t>森林</w:t>
            </w:r>
            <w:r>
              <w:rPr>
                <w:rFonts w:hint="default" w:ascii="Times New Roman" w:hAnsi="Times New Roman" w:eastAsia="仿宋_GB2312" w:cs="Times New Roman"/>
                <w:color w:val="000000" w:themeColor="text1"/>
                <w:kern w:val="0"/>
                <w:sz w:val="24"/>
                <w14:textFill>
                  <w14:solidFill>
                    <w14:schemeClr w14:val="tx1"/>
                  </w14:solidFill>
                </w14:textFill>
              </w:rPr>
              <w:t>公安局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林业高级工程师</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中  专</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森林草原防火、林学、公安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99" w:hRule="atLeast"/>
          <w:jc w:val="center"/>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高建平</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55</w:t>
            </w:r>
          </w:p>
        </w:tc>
        <w:tc>
          <w:tcPr>
            <w:tcW w:w="3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eastAsia="zh-CN"/>
                <w14:textFill>
                  <w14:solidFill>
                    <w14:schemeClr w14:val="tx1"/>
                  </w14:solidFill>
                </w14:textFill>
              </w:rPr>
              <w:t>巴彦淖尔</w:t>
            </w:r>
            <w:r>
              <w:rPr>
                <w:rFonts w:hint="default" w:ascii="Times New Roman" w:hAnsi="Times New Roman" w:eastAsia="仿宋_GB2312" w:cs="Times New Roman"/>
                <w:color w:val="000000" w:themeColor="text1"/>
                <w:kern w:val="0"/>
                <w:sz w:val="24"/>
                <w14:textFill>
                  <w14:solidFill>
                    <w14:schemeClr w14:val="tx1"/>
                  </w14:solidFill>
                </w14:textFill>
              </w:rPr>
              <w:t>市</w:t>
            </w:r>
            <w:r>
              <w:rPr>
                <w:rFonts w:hint="default" w:ascii="Times New Roman" w:hAnsi="Times New Roman" w:eastAsia="仿宋_GB2312" w:cs="Times New Roman"/>
                <w:color w:val="000000" w:themeColor="text1"/>
                <w:kern w:val="0"/>
                <w:sz w:val="24"/>
                <w:lang w:eastAsia="zh-CN"/>
                <w14:textFill>
                  <w14:solidFill>
                    <w14:schemeClr w14:val="tx1"/>
                  </w14:solidFill>
                </w14:textFill>
              </w:rPr>
              <w:t>森林</w:t>
            </w:r>
            <w:r>
              <w:rPr>
                <w:rFonts w:hint="default" w:ascii="Times New Roman" w:hAnsi="Times New Roman" w:eastAsia="仿宋_GB2312" w:cs="Times New Roman"/>
                <w:color w:val="000000" w:themeColor="text1"/>
                <w:kern w:val="0"/>
                <w:sz w:val="24"/>
                <w14:textFill>
                  <w14:solidFill>
                    <w14:schemeClr w14:val="tx1"/>
                  </w14:solidFill>
                </w14:textFill>
              </w:rPr>
              <w:t>公安局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林业高级工程师</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大学本科</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森林草原防火、林学、公安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99" w:hRule="atLeast"/>
          <w:jc w:val="center"/>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焦慧亮</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41</w:t>
            </w:r>
          </w:p>
        </w:tc>
        <w:tc>
          <w:tcPr>
            <w:tcW w:w="3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eastAsia="zh-CN"/>
                <w14:textFill>
                  <w14:solidFill>
                    <w14:schemeClr w14:val="tx1"/>
                  </w14:solidFill>
                </w14:textFill>
              </w:rPr>
              <w:t>巴彦淖尔市林业和草原局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林业高级工程师</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研究生</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森林草原防火、林学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799" w:hRule="atLeast"/>
          <w:jc w:val="center"/>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贺有明</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57</w:t>
            </w:r>
          </w:p>
        </w:tc>
        <w:tc>
          <w:tcPr>
            <w:tcW w:w="3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磴口县森林公安局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无</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大学本科</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森林草原防火、公安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99" w:hRule="atLeast"/>
          <w:jc w:val="center"/>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吴春雨</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40</w:t>
            </w:r>
          </w:p>
        </w:tc>
        <w:tc>
          <w:tcPr>
            <w:tcW w:w="3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eastAsia="zh-CN"/>
                <w14:textFill>
                  <w14:solidFill>
                    <w14:schemeClr w14:val="tx1"/>
                  </w14:solidFill>
                </w14:textFill>
              </w:rPr>
              <w:t>巴彦淖尔</w:t>
            </w:r>
            <w:r>
              <w:rPr>
                <w:rFonts w:hint="default" w:ascii="Times New Roman" w:hAnsi="Times New Roman" w:eastAsia="仿宋_GB2312" w:cs="Times New Roman"/>
                <w:color w:val="000000" w:themeColor="text1"/>
                <w:kern w:val="0"/>
                <w:sz w:val="24"/>
                <w14:textFill>
                  <w14:solidFill>
                    <w14:schemeClr w14:val="tx1"/>
                  </w14:solidFill>
                </w14:textFill>
              </w:rPr>
              <w:t>市消防救援支队</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消防中级工程师</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大学本科</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消防设施检测、防火监督</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99" w:hRule="atLeast"/>
          <w:jc w:val="center"/>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王  波</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38</w:t>
            </w:r>
          </w:p>
        </w:tc>
        <w:tc>
          <w:tcPr>
            <w:tcW w:w="3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eastAsia="zh-CN"/>
                <w14:textFill>
                  <w14:solidFill>
                    <w14:schemeClr w14:val="tx1"/>
                  </w14:solidFill>
                </w14:textFill>
              </w:rPr>
              <w:t>巴彦淖尔</w:t>
            </w:r>
            <w:r>
              <w:rPr>
                <w:rFonts w:hint="default" w:ascii="Times New Roman" w:hAnsi="Times New Roman" w:eastAsia="仿宋_GB2312" w:cs="Times New Roman"/>
                <w:color w:val="000000" w:themeColor="text1"/>
                <w:kern w:val="0"/>
                <w:sz w:val="24"/>
                <w14:textFill>
                  <w14:solidFill>
                    <w14:schemeClr w14:val="tx1"/>
                  </w14:solidFill>
                </w14:textFill>
              </w:rPr>
              <w:t>市消防救援支队</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消防初级工程师</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大学本科</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建筑防火、灭火和应急救援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99" w:hRule="atLeast"/>
          <w:jc w:val="center"/>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聂  乐</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35</w:t>
            </w:r>
          </w:p>
        </w:tc>
        <w:tc>
          <w:tcPr>
            <w:tcW w:w="3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eastAsia="zh-CN"/>
                <w14:textFill>
                  <w14:solidFill>
                    <w14:schemeClr w14:val="tx1"/>
                  </w14:solidFill>
                </w14:textFill>
              </w:rPr>
              <w:t>巴彦淖尔</w:t>
            </w:r>
            <w:r>
              <w:rPr>
                <w:rFonts w:hint="default" w:ascii="Times New Roman" w:hAnsi="Times New Roman" w:eastAsia="仿宋_GB2312" w:cs="Times New Roman"/>
                <w:color w:val="000000" w:themeColor="text1"/>
                <w:kern w:val="0"/>
                <w:sz w:val="24"/>
                <w14:textFill>
                  <w14:solidFill>
                    <w14:schemeClr w14:val="tx1"/>
                  </w14:solidFill>
                </w14:textFill>
              </w:rPr>
              <w:t>市消防救援支队</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消防初级工程师</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大学本科</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消防装备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799" w:hRule="atLeast"/>
          <w:jc w:val="center"/>
        </w:trPr>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马  超</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37</w:t>
            </w:r>
          </w:p>
        </w:tc>
        <w:tc>
          <w:tcPr>
            <w:tcW w:w="3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eastAsia="zh-CN"/>
                <w14:textFill>
                  <w14:solidFill>
                    <w14:schemeClr w14:val="tx1"/>
                  </w14:solidFill>
                </w14:textFill>
              </w:rPr>
              <w:t>巴彦淖尔</w:t>
            </w:r>
            <w:r>
              <w:rPr>
                <w:rFonts w:hint="default" w:ascii="Times New Roman" w:hAnsi="Times New Roman" w:eastAsia="仿宋_GB2312" w:cs="Times New Roman"/>
                <w:color w:val="000000" w:themeColor="text1"/>
                <w:kern w:val="0"/>
                <w:sz w:val="24"/>
                <w14:textFill>
                  <w14:solidFill>
                    <w14:schemeClr w14:val="tx1"/>
                  </w14:solidFill>
                </w14:textFill>
              </w:rPr>
              <w:t>市消防救援支队</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消防中级工程师</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大学本科</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400" w:lineRule="exact"/>
              <w:ind w:firstLine="0" w:firstLineChars="0"/>
              <w:jc w:val="center"/>
              <w:textAlignment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建筑防火、灭火和应急救援</w:t>
            </w:r>
          </w:p>
        </w:tc>
      </w:tr>
    </w:tbl>
    <w:p>
      <w:pPr>
        <w:pStyle w:val="8"/>
        <w:keepNext w:val="0"/>
        <w:keepLines w:val="0"/>
        <w:pageBreakBefore w:val="0"/>
        <w:widowControl w:val="0"/>
        <w:kinsoku/>
        <w:wordWrap/>
        <w:overflowPunct/>
        <w:topLinePunct/>
        <w:autoSpaceDE w:val="0"/>
        <w:autoSpaceDN/>
        <w:bidi w:val="0"/>
        <w:adjustRightInd/>
        <w:snapToGrid/>
        <w:spacing w:line="600" w:lineRule="exact"/>
        <w:ind w:left="0" w:leftChars="0" w:firstLine="0" w:firstLineChars="0"/>
        <w:jc w:val="left"/>
        <w:textAlignment w:val="auto"/>
        <w:rPr>
          <w:rFonts w:hint="default" w:ascii="Times New Roman" w:hAnsi="Times New Roman" w:eastAsia="黑体" w:cs="Times New Roman"/>
          <w:b w:val="0"/>
          <w:bCs w:val="0"/>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autoSpaceDE w:val="0"/>
        <w:autoSpaceDN/>
        <w:bidi w:val="0"/>
        <w:adjustRightInd/>
        <w:ind w:left="0" w:leftChars="0" w:firstLine="0" w:firstLineChars="0"/>
        <w:rPr>
          <w:rFonts w:hint="default" w:ascii="Times New Roman" w:hAnsi="Times New Roman" w:eastAsia="黑体" w:cs="Times New Roman"/>
          <w:b w:val="0"/>
          <w:bCs w:val="0"/>
          <w:color w:val="000000" w:themeColor="text1"/>
          <w:lang w:eastAsia="zh-CN"/>
          <w14:textFill>
            <w14:solidFill>
              <w14:schemeClr w14:val="tx1"/>
            </w14:solidFill>
          </w14:textFill>
        </w:rPr>
      </w:pPr>
    </w:p>
    <w:p>
      <w:pPr>
        <w:pStyle w:val="8"/>
        <w:keepNext w:val="0"/>
        <w:keepLines w:val="0"/>
        <w:pageBreakBefore w:val="0"/>
        <w:widowControl w:val="0"/>
        <w:kinsoku/>
        <w:wordWrap/>
        <w:overflowPunct/>
        <w:topLinePunct/>
        <w:autoSpaceDE w:val="0"/>
        <w:autoSpaceDN/>
        <w:bidi w:val="0"/>
        <w:adjustRightInd/>
        <w:spacing w:line="360" w:lineRule="auto"/>
        <w:ind w:left="0" w:leftChars="0" w:firstLine="0" w:firstLineChars="0"/>
        <w:textAlignment w:val="auto"/>
        <w:rPr>
          <w:rFonts w:hint="default" w:ascii="Times New Roman" w:hAnsi="Times New Roman" w:cs="Times New Roman"/>
          <w:color w:val="000000" w:themeColor="text1"/>
          <w14:textFill>
            <w14:solidFill>
              <w14:schemeClr w14:val="tx1"/>
            </w14:solidFill>
          </w14:textFill>
        </w:rPr>
      </w:pPr>
    </w:p>
    <w:sectPr>
      <w:pgSz w:w="16838" w:h="11905" w:orient="landscape"/>
      <w:pgMar w:top="1077" w:right="1531" w:bottom="1701" w:left="1531" w:header="850" w:footer="964" w:gutter="0"/>
      <w:pgNumType w:fmt="decimal"/>
      <w:cols w:space="0" w:num="1"/>
      <w:rtlGutter w:val="0"/>
      <w:docGrid w:type="lines" w:linePitch="43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monospace">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MFty98BAAC/AwAADgAAAAAA&#10;AAABACAAAAAeAQAAZHJzL2Uyb0RvYy54bWxQSwUGAAAAAAYABgBZAQAAbwUAAAAA&#10;">
              <v:fill on="f" focussize="0,0"/>
              <v:stroke on="f"/>
              <v:imagedata o:title=""/>
              <o:lock v:ext="edit" aspectratio="f"/>
              <v:textbox inset="0mm,0mm,0mm,0mm" style="mso-fit-shape-to-text:t;">
                <w:txbxContent>
                  <w:p>
                    <w:pPr>
                      <w:pStyle w:val="12"/>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ind w:left="0" w:leftChars="0" w:firstLine="0" w:firstLineChars="0"/>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HG2+czmAQAAxwMA&#10;AA4AAAAAAAAAAQAgAAAAHgEAAGRycy9lMm9Eb2MueG1sUEsFBgAAAAAGAAYAWQEAAHYFAAAAAA==&#10;">
              <v:fill on="f" focussize="0,0"/>
              <v:stroke on="f"/>
              <v:imagedata o:title=""/>
              <o:lock v:ext="edit" aspectratio="f"/>
              <v:textbox inset="0mm,0mm,0mm,0mm" style="mso-fit-shape-to-text:t;">
                <w:txbxContent>
                  <w:p>
                    <w:pPr>
                      <w:pStyle w:val="12"/>
                      <w:ind w:left="0" w:leftChars="0" w:firstLine="0" w:firstLineChars="0"/>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ind w:firstLine="560"/>
                          </w:pP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fqq+fEAQAAmgMAAA4AAAAAAAAAAQAgAAAAHwEAAGRycy9lMm9Eb2MueG1s&#10;UEsFBgAAAAAGAAYAWQEAAFUFAAAAAA==&#10;">
              <v:fill on="f" focussize="0,0"/>
              <v:stroke on="f"/>
              <v:imagedata o:title=""/>
              <o:lock v:ext="edit" aspectratio="f"/>
              <v:textbox inset="0mm,0mm,0mm,0mm" style="mso-fit-shape-to-text:t;">
                <w:txbxContent>
                  <w:p>
                    <w:pPr>
                      <w:ind w:firstLine="560"/>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ind w:left="0" w:leftChars="0" w:firstLine="0" w:firstLineChars="0"/>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Z9ofnmAQAAxwMA&#10;AA4AAAAAAAAAAQAgAAAAHgEAAGRycy9lMm9Eb2MueG1sUEsFBgAAAAAGAAYAWQEAAHYFAAAAAA==&#10;">
              <v:fill on="f" focussize="0,0"/>
              <v:stroke on="f"/>
              <v:imagedata o:title=""/>
              <o:lock v:ext="edit" aspectratio="f"/>
              <v:textbox inset="0mm,0mm,0mm,0mm" style="mso-fit-shape-to-text:t;">
                <w:txbxContent>
                  <w:p>
                    <w:pPr>
                      <w:pStyle w:val="12"/>
                      <w:ind w:left="0" w:leftChars="0" w:firstLine="0" w:firstLineChars="0"/>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矩形 13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ind w:firstLine="560"/>
                          </w:pP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XW5UtAAAAAFAQAADwAAAAAAAAABACAAAAAiAAAAZHJzL2Rvd25yZXYueG1s&#10;UEsBAhQAFAAAAAgAh07iQOgFT0rHAQAAngMAAA4AAAAAAAAAAQAgAAAAHwEAAGRycy9lMm9Eb2Mu&#10;eG1sUEsFBgAAAAAGAAYAWQEAAFgFAAAAAA==&#10;">
              <v:fill on="f" focussize="0,0"/>
              <v:stroke on="f"/>
              <v:imagedata o:title=""/>
              <o:lock v:ext="edit" aspectratio="f"/>
              <v:textbox inset="0mm,0mm,0mm,0mm" style="mso-fit-shape-to-text:t;">
                <w:txbxContent>
                  <w:p>
                    <w:pPr>
                      <w:ind w:firstLine="560"/>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jc w:val="center"/>
      <w:rPr>
        <w:rFonts w:hint="eastAsia" w:eastAsia="楷体_GB2312"/>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219"/>
  <w:displayHorizontalDrawingGridEvery w:val="1"/>
  <w:displayVerticalDrawingGridEvery w:val="2"/>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hOTdlZGRmOTNiMjk4MjgyYzlkN2MwMTA5Nzg1NDQifQ=="/>
  </w:docVars>
  <w:rsids>
    <w:rsidRoot w:val="3639796E"/>
    <w:rsid w:val="00025232"/>
    <w:rsid w:val="000252A4"/>
    <w:rsid w:val="00087AFF"/>
    <w:rsid w:val="00124F0D"/>
    <w:rsid w:val="00186493"/>
    <w:rsid w:val="001E0E2E"/>
    <w:rsid w:val="002534A7"/>
    <w:rsid w:val="002B4B01"/>
    <w:rsid w:val="002F6FC4"/>
    <w:rsid w:val="0034739A"/>
    <w:rsid w:val="00362A28"/>
    <w:rsid w:val="00373BC0"/>
    <w:rsid w:val="003A42EC"/>
    <w:rsid w:val="00406BAA"/>
    <w:rsid w:val="00441948"/>
    <w:rsid w:val="004B26C8"/>
    <w:rsid w:val="004B4B88"/>
    <w:rsid w:val="004E16F9"/>
    <w:rsid w:val="0050324F"/>
    <w:rsid w:val="005C05E2"/>
    <w:rsid w:val="005E3857"/>
    <w:rsid w:val="005F58BE"/>
    <w:rsid w:val="006244FB"/>
    <w:rsid w:val="00634ACB"/>
    <w:rsid w:val="00654225"/>
    <w:rsid w:val="00654378"/>
    <w:rsid w:val="0066635D"/>
    <w:rsid w:val="006733E1"/>
    <w:rsid w:val="00690B7F"/>
    <w:rsid w:val="006A4AD5"/>
    <w:rsid w:val="006C5DB6"/>
    <w:rsid w:val="006E34AC"/>
    <w:rsid w:val="00765B45"/>
    <w:rsid w:val="0078442F"/>
    <w:rsid w:val="00786833"/>
    <w:rsid w:val="00792F84"/>
    <w:rsid w:val="007A6D86"/>
    <w:rsid w:val="007D1AC3"/>
    <w:rsid w:val="007F6135"/>
    <w:rsid w:val="00804E86"/>
    <w:rsid w:val="00822B6F"/>
    <w:rsid w:val="00851E3D"/>
    <w:rsid w:val="00853F0A"/>
    <w:rsid w:val="00874A15"/>
    <w:rsid w:val="008925E8"/>
    <w:rsid w:val="00897092"/>
    <w:rsid w:val="008D59E5"/>
    <w:rsid w:val="009904ED"/>
    <w:rsid w:val="009B3432"/>
    <w:rsid w:val="009B5BB9"/>
    <w:rsid w:val="009C479C"/>
    <w:rsid w:val="009D7356"/>
    <w:rsid w:val="00A07347"/>
    <w:rsid w:val="00A35EAE"/>
    <w:rsid w:val="00A77902"/>
    <w:rsid w:val="00A87C9F"/>
    <w:rsid w:val="00A90673"/>
    <w:rsid w:val="00A95D5F"/>
    <w:rsid w:val="00B24031"/>
    <w:rsid w:val="00B80BB6"/>
    <w:rsid w:val="00BC585C"/>
    <w:rsid w:val="00BF29D3"/>
    <w:rsid w:val="00C02650"/>
    <w:rsid w:val="00C21B2E"/>
    <w:rsid w:val="00C241F3"/>
    <w:rsid w:val="00C260FA"/>
    <w:rsid w:val="00C270AD"/>
    <w:rsid w:val="00CA3EBE"/>
    <w:rsid w:val="00DB7AFA"/>
    <w:rsid w:val="00DD49CE"/>
    <w:rsid w:val="00E21B8F"/>
    <w:rsid w:val="00EB7F51"/>
    <w:rsid w:val="00EE56A8"/>
    <w:rsid w:val="00F61EFD"/>
    <w:rsid w:val="00F83762"/>
    <w:rsid w:val="00FE3BD8"/>
    <w:rsid w:val="00FF20FF"/>
    <w:rsid w:val="010056F8"/>
    <w:rsid w:val="01E1727A"/>
    <w:rsid w:val="02065C9F"/>
    <w:rsid w:val="022B681B"/>
    <w:rsid w:val="02781433"/>
    <w:rsid w:val="027C6C84"/>
    <w:rsid w:val="02C33DA2"/>
    <w:rsid w:val="02D04E1D"/>
    <w:rsid w:val="02E854F1"/>
    <w:rsid w:val="02F14F97"/>
    <w:rsid w:val="033F0537"/>
    <w:rsid w:val="036010A4"/>
    <w:rsid w:val="036241AE"/>
    <w:rsid w:val="03884973"/>
    <w:rsid w:val="03B90C79"/>
    <w:rsid w:val="042667FC"/>
    <w:rsid w:val="042F4642"/>
    <w:rsid w:val="043D3979"/>
    <w:rsid w:val="0468254F"/>
    <w:rsid w:val="04774604"/>
    <w:rsid w:val="04812FB5"/>
    <w:rsid w:val="04DF33C9"/>
    <w:rsid w:val="05713971"/>
    <w:rsid w:val="05B954EA"/>
    <w:rsid w:val="05DD7247"/>
    <w:rsid w:val="060D6448"/>
    <w:rsid w:val="06755A41"/>
    <w:rsid w:val="06C84F90"/>
    <w:rsid w:val="06D878AF"/>
    <w:rsid w:val="06EA4462"/>
    <w:rsid w:val="06F209E3"/>
    <w:rsid w:val="07895201"/>
    <w:rsid w:val="07930A74"/>
    <w:rsid w:val="07966D9B"/>
    <w:rsid w:val="080A0C3B"/>
    <w:rsid w:val="083C0BD3"/>
    <w:rsid w:val="087C76EC"/>
    <w:rsid w:val="09267BDB"/>
    <w:rsid w:val="09351BFB"/>
    <w:rsid w:val="09423A9D"/>
    <w:rsid w:val="098F1EF2"/>
    <w:rsid w:val="09D0759A"/>
    <w:rsid w:val="09D73576"/>
    <w:rsid w:val="09EA4A90"/>
    <w:rsid w:val="0A2B5E99"/>
    <w:rsid w:val="0A2C0C45"/>
    <w:rsid w:val="0A48694A"/>
    <w:rsid w:val="0A9131E0"/>
    <w:rsid w:val="0AE534D8"/>
    <w:rsid w:val="0AF049F1"/>
    <w:rsid w:val="0AFC4182"/>
    <w:rsid w:val="0B2207BB"/>
    <w:rsid w:val="0B561F9B"/>
    <w:rsid w:val="0BB215BC"/>
    <w:rsid w:val="0BD34888"/>
    <w:rsid w:val="0C085A71"/>
    <w:rsid w:val="0CA269EB"/>
    <w:rsid w:val="0CC803F5"/>
    <w:rsid w:val="0CDA103A"/>
    <w:rsid w:val="0DAD770D"/>
    <w:rsid w:val="0DD26B32"/>
    <w:rsid w:val="0E0049DB"/>
    <w:rsid w:val="0E1F72C7"/>
    <w:rsid w:val="0E2622BC"/>
    <w:rsid w:val="0EEC4B0A"/>
    <w:rsid w:val="0EF37E44"/>
    <w:rsid w:val="0F14021D"/>
    <w:rsid w:val="0F444B6E"/>
    <w:rsid w:val="0F7826AC"/>
    <w:rsid w:val="0FEF09DE"/>
    <w:rsid w:val="105876B6"/>
    <w:rsid w:val="106548A6"/>
    <w:rsid w:val="108C4E08"/>
    <w:rsid w:val="10B455F6"/>
    <w:rsid w:val="11200926"/>
    <w:rsid w:val="114D09BE"/>
    <w:rsid w:val="11A077F7"/>
    <w:rsid w:val="11A65C45"/>
    <w:rsid w:val="11C13D9F"/>
    <w:rsid w:val="11CD003B"/>
    <w:rsid w:val="11EF7402"/>
    <w:rsid w:val="12C964FF"/>
    <w:rsid w:val="12F4327A"/>
    <w:rsid w:val="12FC0AFE"/>
    <w:rsid w:val="1300056B"/>
    <w:rsid w:val="133B40FA"/>
    <w:rsid w:val="136433B6"/>
    <w:rsid w:val="13744D70"/>
    <w:rsid w:val="13B95A59"/>
    <w:rsid w:val="13FF0E82"/>
    <w:rsid w:val="141926E5"/>
    <w:rsid w:val="14873CA6"/>
    <w:rsid w:val="14AB1403"/>
    <w:rsid w:val="14B95553"/>
    <w:rsid w:val="14EE7B96"/>
    <w:rsid w:val="15113ED5"/>
    <w:rsid w:val="153F78C7"/>
    <w:rsid w:val="15480C28"/>
    <w:rsid w:val="1580202D"/>
    <w:rsid w:val="16235426"/>
    <w:rsid w:val="167B372F"/>
    <w:rsid w:val="16A96191"/>
    <w:rsid w:val="17361408"/>
    <w:rsid w:val="17A036EF"/>
    <w:rsid w:val="17BC211A"/>
    <w:rsid w:val="17C90E46"/>
    <w:rsid w:val="17CE5D1B"/>
    <w:rsid w:val="17E0689A"/>
    <w:rsid w:val="17EE23B3"/>
    <w:rsid w:val="17EF21DA"/>
    <w:rsid w:val="17FF2AB1"/>
    <w:rsid w:val="181116A2"/>
    <w:rsid w:val="1890511D"/>
    <w:rsid w:val="18A20DF5"/>
    <w:rsid w:val="18B94DCB"/>
    <w:rsid w:val="18D736D2"/>
    <w:rsid w:val="18EC4681"/>
    <w:rsid w:val="190973C9"/>
    <w:rsid w:val="19125B85"/>
    <w:rsid w:val="192E12E4"/>
    <w:rsid w:val="19320668"/>
    <w:rsid w:val="19861B60"/>
    <w:rsid w:val="19C32694"/>
    <w:rsid w:val="19DB6BBD"/>
    <w:rsid w:val="19DD54ED"/>
    <w:rsid w:val="19E849CB"/>
    <w:rsid w:val="1A24604C"/>
    <w:rsid w:val="1A9632B2"/>
    <w:rsid w:val="1AAA6971"/>
    <w:rsid w:val="1B234DBA"/>
    <w:rsid w:val="1BB6560B"/>
    <w:rsid w:val="1C1203F0"/>
    <w:rsid w:val="1C2C6EE9"/>
    <w:rsid w:val="1C384CF0"/>
    <w:rsid w:val="1C45042C"/>
    <w:rsid w:val="1C7C51A4"/>
    <w:rsid w:val="1CCF6BF6"/>
    <w:rsid w:val="1D29743E"/>
    <w:rsid w:val="1D35269F"/>
    <w:rsid w:val="1D437C31"/>
    <w:rsid w:val="1D590D9A"/>
    <w:rsid w:val="1D735CD6"/>
    <w:rsid w:val="1DAC1FA3"/>
    <w:rsid w:val="1E0D0E11"/>
    <w:rsid w:val="1E2F33C7"/>
    <w:rsid w:val="1E5545AC"/>
    <w:rsid w:val="1E5C3911"/>
    <w:rsid w:val="1E79197C"/>
    <w:rsid w:val="1ECE49E8"/>
    <w:rsid w:val="1ED51BB6"/>
    <w:rsid w:val="1EF511D9"/>
    <w:rsid w:val="1F0D6B06"/>
    <w:rsid w:val="1F1C1480"/>
    <w:rsid w:val="1F4E68C0"/>
    <w:rsid w:val="1F6331AD"/>
    <w:rsid w:val="1F6B4525"/>
    <w:rsid w:val="1F747C61"/>
    <w:rsid w:val="1F8435AD"/>
    <w:rsid w:val="1FBF564C"/>
    <w:rsid w:val="20F50195"/>
    <w:rsid w:val="214354EB"/>
    <w:rsid w:val="21447025"/>
    <w:rsid w:val="21791A81"/>
    <w:rsid w:val="21B81059"/>
    <w:rsid w:val="225D7D93"/>
    <w:rsid w:val="228F21D5"/>
    <w:rsid w:val="22A026B8"/>
    <w:rsid w:val="22D43033"/>
    <w:rsid w:val="22E56957"/>
    <w:rsid w:val="237B4D3F"/>
    <w:rsid w:val="239E7489"/>
    <w:rsid w:val="23FB470A"/>
    <w:rsid w:val="240B1536"/>
    <w:rsid w:val="24174CD3"/>
    <w:rsid w:val="241B70EC"/>
    <w:rsid w:val="244662BE"/>
    <w:rsid w:val="24555EEE"/>
    <w:rsid w:val="248B45FC"/>
    <w:rsid w:val="24E478E6"/>
    <w:rsid w:val="24EC5DD1"/>
    <w:rsid w:val="24FB2C00"/>
    <w:rsid w:val="25251ACB"/>
    <w:rsid w:val="25282720"/>
    <w:rsid w:val="253C3B06"/>
    <w:rsid w:val="258F7551"/>
    <w:rsid w:val="25B94CA0"/>
    <w:rsid w:val="26210020"/>
    <w:rsid w:val="2744495B"/>
    <w:rsid w:val="2766623F"/>
    <w:rsid w:val="27985917"/>
    <w:rsid w:val="27D8397D"/>
    <w:rsid w:val="280C6DE1"/>
    <w:rsid w:val="284D17F0"/>
    <w:rsid w:val="285A5BBA"/>
    <w:rsid w:val="288C0A9F"/>
    <w:rsid w:val="290260B6"/>
    <w:rsid w:val="29462A29"/>
    <w:rsid w:val="29A65527"/>
    <w:rsid w:val="29D71A3F"/>
    <w:rsid w:val="29E91462"/>
    <w:rsid w:val="2A3D4FA3"/>
    <w:rsid w:val="2A3D648F"/>
    <w:rsid w:val="2B771034"/>
    <w:rsid w:val="2B778F33"/>
    <w:rsid w:val="2BD3708C"/>
    <w:rsid w:val="2BEB0388"/>
    <w:rsid w:val="2BEF4D47"/>
    <w:rsid w:val="2C100A12"/>
    <w:rsid w:val="2C317233"/>
    <w:rsid w:val="2C50177C"/>
    <w:rsid w:val="2C921816"/>
    <w:rsid w:val="2CB8744B"/>
    <w:rsid w:val="2CD568C5"/>
    <w:rsid w:val="2D327DED"/>
    <w:rsid w:val="2D3E10AD"/>
    <w:rsid w:val="2D4773CA"/>
    <w:rsid w:val="2D534874"/>
    <w:rsid w:val="2D582ABB"/>
    <w:rsid w:val="2D903C4C"/>
    <w:rsid w:val="2DC977FE"/>
    <w:rsid w:val="2E2E2D04"/>
    <w:rsid w:val="2E582111"/>
    <w:rsid w:val="2E680230"/>
    <w:rsid w:val="2E822541"/>
    <w:rsid w:val="2E823065"/>
    <w:rsid w:val="2EAE57D6"/>
    <w:rsid w:val="2ED27AB2"/>
    <w:rsid w:val="2F276DA7"/>
    <w:rsid w:val="2F8950C7"/>
    <w:rsid w:val="30E61822"/>
    <w:rsid w:val="318A2A9C"/>
    <w:rsid w:val="31F21F91"/>
    <w:rsid w:val="31F23574"/>
    <w:rsid w:val="32903FEC"/>
    <w:rsid w:val="32EC64A3"/>
    <w:rsid w:val="33FC0858"/>
    <w:rsid w:val="341859C3"/>
    <w:rsid w:val="3435481E"/>
    <w:rsid w:val="347071F4"/>
    <w:rsid w:val="34930E44"/>
    <w:rsid w:val="34AF6C61"/>
    <w:rsid w:val="34D672A8"/>
    <w:rsid w:val="34DF4F73"/>
    <w:rsid w:val="3614261B"/>
    <w:rsid w:val="3639796E"/>
    <w:rsid w:val="366F04CB"/>
    <w:rsid w:val="366F27CC"/>
    <w:rsid w:val="36946572"/>
    <w:rsid w:val="369478B3"/>
    <w:rsid w:val="369F56BD"/>
    <w:rsid w:val="36E117C6"/>
    <w:rsid w:val="37134486"/>
    <w:rsid w:val="371D1FDA"/>
    <w:rsid w:val="371D7708"/>
    <w:rsid w:val="37201FF9"/>
    <w:rsid w:val="372E2A66"/>
    <w:rsid w:val="373632E7"/>
    <w:rsid w:val="37494C68"/>
    <w:rsid w:val="37785519"/>
    <w:rsid w:val="378D7D5C"/>
    <w:rsid w:val="3790404E"/>
    <w:rsid w:val="37B207B5"/>
    <w:rsid w:val="37CE176B"/>
    <w:rsid w:val="382623FA"/>
    <w:rsid w:val="383F3C94"/>
    <w:rsid w:val="38810D16"/>
    <w:rsid w:val="388A677E"/>
    <w:rsid w:val="389D50A3"/>
    <w:rsid w:val="38E30226"/>
    <w:rsid w:val="390F7D36"/>
    <w:rsid w:val="39762DEE"/>
    <w:rsid w:val="398164FA"/>
    <w:rsid w:val="39997813"/>
    <w:rsid w:val="39F91EB9"/>
    <w:rsid w:val="3A3568D7"/>
    <w:rsid w:val="3A4B4009"/>
    <w:rsid w:val="3A7443BF"/>
    <w:rsid w:val="3A951F5F"/>
    <w:rsid w:val="3A9F6A0B"/>
    <w:rsid w:val="3B210C03"/>
    <w:rsid w:val="3BAC4B33"/>
    <w:rsid w:val="3BFE901A"/>
    <w:rsid w:val="3C5D50C6"/>
    <w:rsid w:val="3C6C3E1E"/>
    <w:rsid w:val="3C895EE1"/>
    <w:rsid w:val="3D6639D3"/>
    <w:rsid w:val="3D716D66"/>
    <w:rsid w:val="3DA478A2"/>
    <w:rsid w:val="3DD10563"/>
    <w:rsid w:val="3DE11281"/>
    <w:rsid w:val="3E304B29"/>
    <w:rsid w:val="3E4C68B8"/>
    <w:rsid w:val="3FD205D2"/>
    <w:rsid w:val="404E706A"/>
    <w:rsid w:val="410569BE"/>
    <w:rsid w:val="414F277C"/>
    <w:rsid w:val="41B14107"/>
    <w:rsid w:val="422A6907"/>
    <w:rsid w:val="425947B4"/>
    <w:rsid w:val="42992A3C"/>
    <w:rsid w:val="42AA0FA6"/>
    <w:rsid w:val="42D64F8D"/>
    <w:rsid w:val="42E33669"/>
    <w:rsid w:val="432B6548"/>
    <w:rsid w:val="4339797C"/>
    <w:rsid w:val="437F5AEC"/>
    <w:rsid w:val="438F3CDF"/>
    <w:rsid w:val="43950ACD"/>
    <w:rsid w:val="43BF6E35"/>
    <w:rsid w:val="43CB29C9"/>
    <w:rsid w:val="43DFD74B"/>
    <w:rsid w:val="4406144B"/>
    <w:rsid w:val="44242A3A"/>
    <w:rsid w:val="44372BDD"/>
    <w:rsid w:val="45022204"/>
    <w:rsid w:val="451B30D0"/>
    <w:rsid w:val="45582302"/>
    <w:rsid w:val="4582757E"/>
    <w:rsid w:val="459C06EB"/>
    <w:rsid w:val="45AE10C0"/>
    <w:rsid w:val="45B7363E"/>
    <w:rsid w:val="45DC21BE"/>
    <w:rsid w:val="46123B6B"/>
    <w:rsid w:val="46617269"/>
    <w:rsid w:val="4738291A"/>
    <w:rsid w:val="47465223"/>
    <w:rsid w:val="474A196F"/>
    <w:rsid w:val="479C2FFE"/>
    <w:rsid w:val="481D0959"/>
    <w:rsid w:val="48445AB1"/>
    <w:rsid w:val="48A62889"/>
    <w:rsid w:val="48A74039"/>
    <w:rsid w:val="48B9236A"/>
    <w:rsid w:val="48C80252"/>
    <w:rsid w:val="491371E6"/>
    <w:rsid w:val="4929664A"/>
    <w:rsid w:val="494F4A3A"/>
    <w:rsid w:val="49656576"/>
    <w:rsid w:val="496B270B"/>
    <w:rsid w:val="496C399A"/>
    <w:rsid w:val="4A2E5DB3"/>
    <w:rsid w:val="4AE16C6C"/>
    <w:rsid w:val="4B4240E9"/>
    <w:rsid w:val="4B57301D"/>
    <w:rsid w:val="4B6235E7"/>
    <w:rsid w:val="4BA11DD5"/>
    <w:rsid w:val="4BF95104"/>
    <w:rsid w:val="4C792E82"/>
    <w:rsid w:val="4C8374DF"/>
    <w:rsid w:val="4CE24DD6"/>
    <w:rsid w:val="4D37C37D"/>
    <w:rsid w:val="4D6D5B70"/>
    <w:rsid w:val="4DC7630B"/>
    <w:rsid w:val="4DDA5146"/>
    <w:rsid w:val="4E182B81"/>
    <w:rsid w:val="4E3074B9"/>
    <w:rsid w:val="4E8C083D"/>
    <w:rsid w:val="4EA817C0"/>
    <w:rsid w:val="4F0F2B89"/>
    <w:rsid w:val="4FB743B9"/>
    <w:rsid w:val="4FC165A1"/>
    <w:rsid w:val="4FF355CD"/>
    <w:rsid w:val="503F51B5"/>
    <w:rsid w:val="50485F71"/>
    <w:rsid w:val="50CD1F86"/>
    <w:rsid w:val="51383D9E"/>
    <w:rsid w:val="514A5BC3"/>
    <w:rsid w:val="5159624F"/>
    <w:rsid w:val="51B13479"/>
    <w:rsid w:val="51BF4D31"/>
    <w:rsid w:val="51DA1F93"/>
    <w:rsid w:val="52375451"/>
    <w:rsid w:val="52BB0E5E"/>
    <w:rsid w:val="531A5FE0"/>
    <w:rsid w:val="53680079"/>
    <w:rsid w:val="539120C8"/>
    <w:rsid w:val="53B06098"/>
    <w:rsid w:val="53D877FB"/>
    <w:rsid w:val="53E956CF"/>
    <w:rsid w:val="53F077EC"/>
    <w:rsid w:val="540F5D75"/>
    <w:rsid w:val="54440824"/>
    <w:rsid w:val="545937FF"/>
    <w:rsid w:val="546648DB"/>
    <w:rsid w:val="54A211E2"/>
    <w:rsid w:val="55074D1C"/>
    <w:rsid w:val="55237C7F"/>
    <w:rsid w:val="55250C37"/>
    <w:rsid w:val="55326402"/>
    <w:rsid w:val="554C655F"/>
    <w:rsid w:val="556A2EB6"/>
    <w:rsid w:val="556B704E"/>
    <w:rsid w:val="55A45321"/>
    <w:rsid w:val="55D00C82"/>
    <w:rsid w:val="55FB6728"/>
    <w:rsid w:val="5605510C"/>
    <w:rsid w:val="56122BA8"/>
    <w:rsid w:val="561E1C19"/>
    <w:rsid w:val="56961FCF"/>
    <w:rsid w:val="56C661ED"/>
    <w:rsid w:val="56FF56D6"/>
    <w:rsid w:val="57B33A9C"/>
    <w:rsid w:val="57D50CF5"/>
    <w:rsid w:val="57E6681E"/>
    <w:rsid w:val="57F9F053"/>
    <w:rsid w:val="583D0C5C"/>
    <w:rsid w:val="585929C5"/>
    <w:rsid w:val="58F9646D"/>
    <w:rsid w:val="59F4116E"/>
    <w:rsid w:val="5A1842C4"/>
    <w:rsid w:val="5A1D0D86"/>
    <w:rsid w:val="5A466D99"/>
    <w:rsid w:val="5A4F2427"/>
    <w:rsid w:val="5A8B2B50"/>
    <w:rsid w:val="5A9775F8"/>
    <w:rsid w:val="5AE258D3"/>
    <w:rsid w:val="5B0C1E1F"/>
    <w:rsid w:val="5B424D0A"/>
    <w:rsid w:val="5B94652E"/>
    <w:rsid w:val="5BB06E9E"/>
    <w:rsid w:val="5BDA30F4"/>
    <w:rsid w:val="5C057045"/>
    <w:rsid w:val="5C094786"/>
    <w:rsid w:val="5C4E276D"/>
    <w:rsid w:val="5C5500A4"/>
    <w:rsid w:val="5C6D2952"/>
    <w:rsid w:val="5CC26F76"/>
    <w:rsid w:val="5CEE68B9"/>
    <w:rsid w:val="5D4A30F6"/>
    <w:rsid w:val="5DE84225"/>
    <w:rsid w:val="5E2A2D7C"/>
    <w:rsid w:val="5E6A0D13"/>
    <w:rsid w:val="5E931CD4"/>
    <w:rsid w:val="5EC74195"/>
    <w:rsid w:val="5EFD61AC"/>
    <w:rsid w:val="5F20469E"/>
    <w:rsid w:val="5F276A00"/>
    <w:rsid w:val="5F7E33D8"/>
    <w:rsid w:val="5FB04DEC"/>
    <w:rsid w:val="5FE96D85"/>
    <w:rsid w:val="60363A72"/>
    <w:rsid w:val="60930FB1"/>
    <w:rsid w:val="60FE607A"/>
    <w:rsid w:val="61064E12"/>
    <w:rsid w:val="61085555"/>
    <w:rsid w:val="61206742"/>
    <w:rsid w:val="6139684E"/>
    <w:rsid w:val="617509C3"/>
    <w:rsid w:val="61997A4F"/>
    <w:rsid w:val="622178DC"/>
    <w:rsid w:val="623F5322"/>
    <w:rsid w:val="629F7918"/>
    <w:rsid w:val="62CF7617"/>
    <w:rsid w:val="62F33C65"/>
    <w:rsid w:val="632E5AA8"/>
    <w:rsid w:val="634146FE"/>
    <w:rsid w:val="637C6F87"/>
    <w:rsid w:val="63886820"/>
    <w:rsid w:val="639B74D1"/>
    <w:rsid w:val="63A2694A"/>
    <w:rsid w:val="63BC746D"/>
    <w:rsid w:val="63ED118B"/>
    <w:rsid w:val="63FA32F2"/>
    <w:rsid w:val="640C159F"/>
    <w:rsid w:val="641A40C6"/>
    <w:rsid w:val="643E2783"/>
    <w:rsid w:val="6455492F"/>
    <w:rsid w:val="64B7162F"/>
    <w:rsid w:val="64C12554"/>
    <w:rsid w:val="650B0535"/>
    <w:rsid w:val="65241665"/>
    <w:rsid w:val="655B2084"/>
    <w:rsid w:val="655E5D92"/>
    <w:rsid w:val="65C73792"/>
    <w:rsid w:val="65E53DBB"/>
    <w:rsid w:val="65F07178"/>
    <w:rsid w:val="66F715C5"/>
    <w:rsid w:val="67435C92"/>
    <w:rsid w:val="677B33A5"/>
    <w:rsid w:val="678B58BA"/>
    <w:rsid w:val="6790033C"/>
    <w:rsid w:val="67F9A16C"/>
    <w:rsid w:val="683D7615"/>
    <w:rsid w:val="68455E0E"/>
    <w:rsid w:val="68541FAD"/>
    <w:rsid w:val="687D0A5C"/>
    <w:rsid w:val="687E0651"/>
    <w:rsid w:val="68BD71CE"/>
    <w:rsid w:val="68DD2FF5"/>
    <w:rsid w:val="68F86FA3"/>
    <w:rsid w:val="69B2205B"/>
    <w:rsid w:val="6A313738"/>
    <w:rsid w:val="6A6A172E"/>
    <w:rsid w:val="6AA8632C"/>
    <w:rsid w:val="6AB34E1B"/>
    <w:rsid w:val="6B365A87"/>
    <w:rsid w:val="6B4F21F6"/>
    <w:rsid w:val="6B5A2FF4"/>
    <w:rsid w:val="6B656A5E"/>
    <w:rsid w:val="6BF00000"/>
    <w:rsid w:val="6C1F0EC0"/>
    <w:rsid w:val="6C22460A"/>
    <w:rsid w:val="6C382D23"/>
    <w:rsid w:val="6C4D2284"/>
    <w:rsid w:val="6C5B59C4"/>
    <w:rsid w:val="6CCC44A6"/>
    <w:rsid w:val="6CD34963"/>
    <w:rsid w:val="6D4F5166"/>
    <w:rsid w:val="6D6E7F0A"/>
    <w:rsid w:val="6DE05B47"/>
    <w:rsid w:val="6DE90A0B"/>
    <w:rsid w:val="6E047B97"/>
    <w:rsid w:val="6E647876"/>
    <w:rsid w:val="6EA27916"/>
    <w:rsid w:val="6EA44961"/>
    <w:rsid w:val="6EC81155"/>
    <w:rsid w:val="6ED5054A"/>
    <w:rsid w:val="6F0B69AD"/>
    <w:rsid w:val="6F681678"/>
    <w:rsid w:val="6FBA0A08"/>
    <w:rsid w:val="6FBD2418"/>
    <w:rsid w:val="6FDEF386"/>
    <w:rsid w:val="6FEC94E2"/>
    <w:rsid w:val="6FF0974D"/>
    <w:rsid w:val="6FFC1D04"/>
    <w:rsid w:val="70DE3AB2"/>
    <w:rsid w:val="713B7894"/>
    <w:rsid w:val="713E7659"/>
    <w:rsid w:val="7263203E"/>
    <w:rsid w:val="727F2241"/>
    <w:rsid w:val="728F1117"/>
    <w:rsid w:val="72CE3967"/>
    <w:rsid w:val="73223107"/>
    <w:rsid w:val="743329F5"/>
    <w:rsid w:val="74A42C70"/>
    <w:rsid w:val="750A0FF9"/>
    <w:rsid w:val="75385621"/>
    <w:rsid w:val="75B735D5"/>
    <w:rsid w:val="76054382"/>
    <w:rsid w:val="76066B0E"/>
    <w:rsid w:val="761D6D6A"/>
    <w:rsid w:val="76593675"/>
    <w:rsid w:val="76937149"/>
    <w:rsid w:val="76985D53"/>
    <w:rsid w:val="76A94A8F"/>
    <w:rsid w:val="76D5464D"/>
    <w:rsid w:val="76E466E5"/>
    <w:rsid w:val="76F5663A"/>
    <w:rsid w:val="77126016"/>
    <w:rsid w:val="77692F13"/>
    <w:rsid w:val="778724F7"/>
    <w:rsid w:val="778742B4"/>
    <w:rsid w:val="77BD3A68"/>
    <w:rsid w:val="783366AA"/>
    <w:rsid w:val="78553056"/>
    <w:rsid w:val="78BE3E94"/>
    <w:rsid w:val="78E27A31"/>
    <w:rsid w:val="78E76C78"/>
    <w:rsid w:val="79246E2B"/>
    <w:rsid w:val="793C7A14"/>
    <w:rsid w:val="795B43C8"/>
    <w:rsid w:val="795E14C4"/>
    <w:rsid w:val="7A0E3BFE"/>
    <w:rsid w:val="7A213582"/>
    <w:rsid w:val="7A6F114F"/>
    <w:rsid w:val="7AD61529"/>
    <w:rsid w:val="7B086421"/>
    <w:rsid w:val="7B225BEC"/>
    <w:rsid w:val="7B2358D4"/>
    <w:rsid w:val="7B3904DA"/>
    <w:rsid w:val="7BAC6CDF"/>
    <w:rsid w:val="7BB97B2A"/>
    <w:rsid w:val="7BE9866F"/>
    <w:rsid w:val="7C034F0B"/>
    <w:rsid w:val="7C6538A7"/>
    <w:rsid w:val="7CDECE0B"/>
    <w:rsid w:val="7D206E30"/>
    <w:rsid w:val="7D210A53"/>
    <w:rsid w:val="7D2918A5"/>
    <w:rsid w:val="7D9360D8"/>
    <w:rsid w:val="7D9432F1"/>
    <w:rsid w:val="7DB670B8"/>
    <w:rsid w:val="7DFC3BF5"/>
    <w:rsid w:val="7DFF31A5"/>
    <w:rsid w:val="7E2408CA"/>
    <w:rsid w:val="7E383C6B"/>
    <w:rsid w:val="7E5E14F7"/>
    <w:rsid w:val="7E722019"/>
    <w:rsid w:val="7E7DE06E"/>
    <w:rsid w:val="7EEF2F1C"/>
    <w:rsid w:val="7F3BD341"/>
    <w:rsid w:val="7F3E2928"/>
    <w:rsid w:val="7F56120B"/>
    <w:rsid w:val="7F5E60D8"/>
    <w:rsid w:val="7F997D76"/>
    <w:rsid w:val="7FBFD5E1"/>
    <w:rsid w:val="7FC013E5"/>
    <w:rsid w:val="7FED07D6"/>
    <w:rsid w:val="7FEFA72B"/>
    <w:rsid w:val="7FF24587"/>
    <w:rsid w:val="7FFD349C"/>
    <w:rsid w:val="8BF39B01"/>
    <w:rsid w:val="953D8A23"/>
    <w:rsid w:val="99BE62B5"/>
    <w:rsid w:val="9DFB4A68"/>
    <w:rsid w:val="A1794042"/>
    <w:rsid w:val="B9DC715A"/>
    <w:rsid w:val="BD7FD277"/>
    <w:rsid w:val="C8C97E91"/>
    <w:rsid w:val="D5FF30CE"/>
    <w:rsid w:val="D7B76037"/>
    <w:rsid w:val="D7F8BC8E"/>
    <w:rsid w:val="D9FE5EA8"/>
    <w:rsid w:val="DAFA3673"/>
    <w:rsid w:val="DBDAADFA"/>
    <w:rsid w:val="DBFBED07"/>
    <w:rsid w:val="DFDB4E9D"/>
    <w:rsid w:val="E1AFA00F"/>
    <w:rsid w:val="E55DF5F9"/>
    <w:rsid w:val="E7FE5431"/>
    <w:rsid w:val="ED7F80F7"/>
    <w:rsid w:val="EDF20926"/>
    <w:rsid w:val="EEB9EF7D"/>
    <w:rsid w:val="EFEFDE6C"/>
    <w:rsid w:val="F3F64B7E"/>
    <w:rsid w:val="F4BFFFCF"/>
    <w:rsid w:val="F5267DF9"/>
    <w:rsid w:val="F64E7AF9"/>
    <w:rsid w:val="F6DB6C97"/>
    <w:rsid w:val="F7E59B02"/>
    <w:rsid w:val="F9FF0974"/>
    <w:rsid w:val="FA572B40"/>
    <w:rsid w:val="FAFC5271"/>
    <w:rsid w:val="FC370A1D"/>
    <w:rsid w:val="FCBB3429"/>
    <w:rsid w:val="FCBBD413"/>
    <w:rsid w:val="FCDF3562"/>
    <w:rsid w:val="FD7BFFF7"/>
    <w:rsid w:val="FD7F9A03"/>
    <w:rsid w:val="FD8FAC2A"/>
    <w:rsid w:val="FE77785F"/>
    <w:rsid w:val="FECF8062"/>
    <w:rsid w:val="FF7D9503"/>
    <w:rsid w:val="FFBC1A1F"/>
    <w:rsid w:val="FFBCA96A"/>
    <w:rsid w:val="FFF36F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2" w:firstLineChars="200"/>
      <w:jc w:val="both"/>
    </w:pPr>
    <w:rPr>
      <w:rFonts w:ascii="仿宋_GB2312" w:hAnsi="仿宋_GB2312" w:eastAsia="仿宋_GB2312" w:cs="仿宋_GB2312"/>
      <w:kern w:val="2"/>
      <w:sz w:val="32"/>
      <w:szCs w:val="24"/>
      <w:lang w:val="en-US" w:eastAsia="zh-CN" w:bidi="ar-SA"/>
    </w:rPr>
  </w:style>
  <w:style w:type="paragraph" w:styleId="3">
    <w:name w:val="heading 1"/>
    <w:basedOn w:val="1"/>
    <w:next w:val="1"/>
    <w:qFormat/>
    <w:uiPriority w:val="0"/>
    <w:pPr>
      <w:keepNext/>
      <w:keepLines/>
      <w:spacing w:before="10" w:after="10" w:line="576" w:lineRule="auto"/>
      <w:ind w:firstLine="0" w:firstLineChars="0"/>
      <w:jc w:val="center"/>
      <w:outlineLvl w:val="0"/>
    </w:pPr>
    <w:rPr>
      <w:rFonts w:eastAsia="方正小标宋_GBK"/>
      <w:kern w:val="44"/>
    </w:rPr>
  </w:style>
  <w:style w:type="paragraph" w:styleId="4">
    <w:name w:val="heading 2"/>
    <w:basedOn w:val="1"/>
    <w:next w:val="1"/>
    <w:link w:val="59"/>
    <w:qFormat/>
    <w:uiPriority w:val="0"/>
    <w:pPr>
      <w:keepNext/>
      <w:keepLines/>
      <w:spacing w:before="6" w:after="6" w:line="360" w:lineRule="auto"/>
      <w:ind w:firstLine="642" w:firstLineChars="200"/>
      <w:jc w:val="left"/>
      <w:outlineLvl w:val="1"/>
    </w:pPr>
    <w:rPr>
      <w:rFonts w:ascii="Arial" w:hAnsi="Arial" w:eastAsia="黑体"/>
      <w:bCs/>
      <w:szCs w:val="32"/>
    </w:rPr>
  </w:style>
  <w:style w:type="paragraph" w:styleId="5">
    <w:name w:val="heading 3"/>
    <w:basedOn w:val="1"/>
    <w:next w:val="1"/>
    <w:link w:val="58"/>
    <w:semiHidden/>
    <w:unhideWhenUsed/>
    <w:qFormat/>
    <w:uiPriority w:val="0"/>
    <w:pPr>
      <w:keepNext/>
      <w:keepLines/>
      <w:spacing w:before="260" w:beforeLines="0" w:beforeAutospacing="0" w:after="260" w:afterLines="0" w:afterAutospacing="0" w:line="240" w:lineRule="auto"/>
      <w:ind w:firstLine="642" w:firstLineChars="200"/>
      <w:outlineLvl w:val="2"/>
    </w:pPr>
    <w:rPr>
      <w:rFonts w:eastAsia="仿宋_GB2312"/>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6">
    <w:name w:val="Document Map"/>
    <w:basedOn w:val="1"/>
    <w:link w:val="44"/>
    <w:qFormat/>
    <w:uiPriority w:val="0"/>
    <w:rPr>
      <w:rFonts w:ascii="宋体"/>
      <w:sz w:val="18"/>
      <w:szCs w:val="18"/>
    </w:rPr>
  </w:style>
  <w:style w:type="paragraph" w:styleId="7">
    <w:name w:val="annotation text"/>
    <w:basedOn w:val="1"/>
    <w:link w:val="45"/>
    <w:qFormat/>
    <w:uiPriority w:val="0"/>
    <w:pPr>
      <w:jc w:val="left"/>
    </w:pPr>
  </w:style>
  <w:style w:type="paragraph" w:styleId="8">
    <w:name w:val="Body Text"/>
    <w:basedOn w:val="1"/>
    <w:qFormat/>
    <w:uiPriority w:val="1"/>
    <w:pPr>
      <w:ind w:left="108" w:firstLine="638"/>
    </w:pPr>
    <w:rPr>
      <w:rFonts w:ascii="宋体" w:hAnsi="宋体" w:cs="宋体"/>
      <w:sz w:val="32"/>
      <w:szCs w:val="32"/>
      <w:lang w:val="zh-CN" w:bidi="zh-CN"/>
    </w:rPr>
  </w:style>
  <w:style w:type="paragraph" w:styleId="9">
    <w:name w:val="Plain Text"/>
    <w:basedOn w:val="1"/>
    <w:qFormat/>
    <w:uiPriority w:val="0"/>
    <w:rPr>
      <w:rFonts w:ascii="宋体" w:hAnsi="Courier New" w:cs="Courier New"/>
      <w:szCs w:val="21"/>
    </w:rPr>
  </w:style>
  <w:style w:type="paragraph" w:styleId="10">
    <w:name w:val="Body Text Indent 2"/>
    <w:basedOn w:val="1"/>
    <w:unhideWhenUsed/>
    <w:qFormat/>
    <w:uiPriority w:val="99"/>
    <w:pPr>
      <w:spacing w:after="120" w:line="480" w:lineRule="auto"/>
      <w:ind w:left="420" w:leftChars="200"/>
    </w:pPr>
  </w:style>
  <w:style w:type="paragraph" w:styleId="11">
    <w:name w:val="Balloon Text"/>
    <w:basedOn w:val="1"/>
    <w:link w:val="43"/>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0"/>
    <w:pPr>
      <w:spacing w:beforeAutospacing="1" w:afterAutospacing="1"/>
      <w:jc w:val="left"/>
    </w:pPr>
    <w:rPr>
      <w:kern w:val="0"/>
      <w:sz w:val="24"/>
    </w:rPr>
  </w:style>
  <w:style w:type="paragraph" w:styleId="17">
    <w:name w:val="annotation subject"/>
    <w:basedOn w:val="7"/>
    <w:next w:val="7"/>
    <w:link w:val="46"/>
    <w:qFormat/>
    <w:uiPriority w:val="0"/>
    <w:rPr>
      <w:b/>
      <w:bCs/>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style>
  <w:style w:type="character" w:styleId="22">
    <w:name w:val="page number"/>
    <w:basedOn w:val="20"/>
    <w:qFormat/>
    <w:uiPriority w:val="0"/>
  </w:style>
  <w:style w:type="character" w:styleId="23">
    <w:name w:val="FollowedHyperlink"/>
    <w:basedOn w:val="20"/>
    <w:qFormat/>
    <w:uiPriority w:val="0"/>
    <w:rPr>
      <w:color w:val="800080"/>
      <w:u w:val="none"/>
    </w:rPr>
  </w:style>
  <w:style w:type="character" w:styleId="24">
    <w:name w:val="Emphasis"/>
    <w:basedOn w:val="20"/>
    <w:qFormat/>
    <w:uiPriority w:val="0"/>
  </w:style>
  <w:style w:type="character" w:styleId="25">
    <w:name w:val="HTML Definition"/>
    <w:basedOn w:val="20"/>
    <w:qFormat/>
    <w:uiPriority w:val="0"/>
  </w:style>
  <w:style w:type="character" w:styleId="26">
    <w:name w:val="HTML Typewriter"/>
    <w:basedOn w:val="20"/>
    <w:qFormat/>
    <w:uiPriority w:val="0"/>
    <w:rPr>
      <w:rFonts w:ascii="monospace" w:hAnsi="monospace" w:eastAsia="monospace" w:cs="monospace"/>
      <w:sz w:val="20"/>
    </w:rPr>
  </w:style>
  <w:style w:type="character" w:styleId="27">
    <w:name w:val="HTML Acronym"/>
    <w:basedOn w:val="20"/>
    <w:qFormat/>
    <w:uiPriority w:val="0"/>
  </w:style>
  <w:style w:type="character" w:styleId="28">
    <w:name w:val="HTML Variable"/>
    <w:basedOn w:val="20"/>
    <w:qFormat/>
    <w:uiPriority w:val="0"/>
  </w:style>
  <w:style w:type="character" w:styleId="29">
    <w:name w:val="Hyperlink"/>
    <w:basedOn w:val="20"/>
    <w:qFormat/>
    <w:uiPriority w:val="0"/>
    <w:rPr>
      <w:color w:val="0000FF"/>
      <w:u w:val="single"/>
    </w:rPr>
  </w:style>
  <w:style w:type="character" w:styleId="30">
    <w:name w:val="HTML Code"/>
    <w:basedOn w:val="20"/>
    <w:qFormat/>
    <w:uiPriority w:val="0"/>
    <w:rPr>
      <w:rFonts w:hint="default" w:ascii="monospace" w:hAnsi="monospace" w:eastAsia="monospace" w:cs="monospace"/>
      <w:sz w:val="20"/>
    </w:rPr>
  </w:style>
  <w:style w:type="character" w:styleId="31">
    <w:name w:val="annotation reference"/>
    <w:basedOn w:val="20"/>
    <w:qFormat/>
    <w:uiPriority w:val="0"/>
    <w:rPr>
      <w:sz w:val="21"/>
      <w:szCs w:val="21"/>
    </w:rPr>
  </w:style>
  <w:style w:type="character" w:styleId="32">
    <w:name w:val="HTML Cite"/>
    <w:basedOn w:val="20"/>
    <w:qFormat/>
    <w:uiPriority w:val="0"/>
  </w:style>
  <w:style w:type="character" w:styleId="33">
    <w:name w:val="HTML Keyboard"/>
    <w:basedOn w:val="20"/>
    <w:qFormat/>
    <w:uiPriority w:val="0"/>
    <w:rPr>
      <w:rFonts w:hint="default" w:ascii="monospace" w:hAnsi="monospace" w:eastAsia="monospace" w:cs="monospace"/>
      <w:sz w:val="20"/>
    </w:rPr>
  </w:style>
  <w:style w:type="character" w:styleId="34">
    <w:name w:val="HTML Sample"/>
    <w:basedOn w:val="20"/>
    <w:qFormat/>
    <w:uiPriority w:val="0"/>
    <w:rPr>
      <w:rFonts w:hint="default" w:ascii="monospace" w:hAnsi="monospace" w:eastAsia="monospace" w:cs="monospace"/>
    </w:rPr>
  </w:style>
  <w:style w:type="paragraph" w:customStyle="1" w:styleId="35">
    <w:name w:val="p16"/>
    <w:basedOn w:val="1"/>
    <w:qFormat/>
    <w:uiPriority w:val="0"/>
    <w:pPr>
      <w:widowControl/>
    </w:pPr>
    <w:rPr>
      <w:kern w:val="0"/>
      <w:szCs w:val="21"/>
    </w:rPr>
  </w:style>
  <w:style w:type="paragraph" w:customStyle="1" w:styleId="36">
    <w:name w:val="p0"/>
    <w:basedOn w:val="1"/>
    <w:qFormat/>
    <w:uiPriority w:val="0"/>
    <w:pPr>
      <w:widowControl/>
      <w:spacing w:beforeAutospacing="1" w:afterAutospacing="1"/>
      <w:jc w:val="left"/>
    </w:pPr>
    <w:rPr>
      <w:rFonts w:ascii="宋体" w:hAnsi="宋体" w:cs="宋体"/>
      <w:kern w:val="0"/>
      <w:sz w:val="24"/>
    </w:r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9">
    <w:name w:val="16"/>
    <w:basedOn w:val="20"/>
    <w:qFormat/>
    <w:uiPriority w:val="0"/>
    <w:rPr>
      <w:rFonts w:hint="default" w:ascii="Times New Roman" w:hAnsi="Times New Roman" w:cs="Times New Roman"/>
      <w:b/>
      <w:bCs/>
    </w:rPr>
  </w:style>
  <w:style w:type="character" w:customStyle="1" w:styleId="40">
    <w:name w:val="first-child"/>
    <w:basedOn w:val="20"/>
    <w:qFormat/>
    <w:uiPriority w:val="0"/>
  </w:style>
  <w:style w:type="character" w:customStyle="1" w:styleId="41">
    <w:name w:val="layui-layer-tabnow"/>
    <w:basedOn w:val="20"/>
    <w:qFormat/>
    <w:uiPriority w:val="0"/>
    <w:rPr>
      <w:bdr w:val="single" w:color="CCCCCC" w:sz="6" w:space="0"/>
      <w:shd w:val="clear" w:color="auto" w:fill="FFFFFF"/>
    </w:rPr>
  </w:style>
  <w:style w:type="paragraph" w:styleId="42">
    <w:name w:val="List Paragraph"/>
    <w:basedOn w:val="1"/>
    <w:qFormat/>
    <w:uiPriority w:val="1"/>
    <w:pPr>
      <w:ind w:left="108" w:firstLine="638"/>
    </w:pPr>
    <w:rPr>
      <w:rFonts w:ascii="宋体" w:hAnsi="宋体" w:cs="宋体"/>
      <w:lang w:val="zh-CN" w:bidi="zh-CN"/>
    </w:rPr>
  </w:style>
  <w:style w:type="character" w:customStyle="1" w:styleId="43">
    <w:name w:val="批注框文本 Char"/>
    <w:basedOn w:val="20"/>
    <w:link w:val="11"/>
    <w:qFormat/>
    <w:uiPriority w:val="0"/>
    <w:rPr>
      <w:rFonts w:ascii="Calibri" w:hAnsi="Calibri"/>
      <w:kern w:val="2"/>
      <w:sz w:val="18"/>
      <w:szCs w:val="18"/>
    </w:rPr>
  </w:style>
  <w:style w:type="character" w:customStyle="1" w:styleId="44">
    <w:name w:val="文档结构图 Char"/>
    <w:basedOn w:val="20"/>
    <w:link w:val="6"/>
    <w:qFormat/>
    <w:uiPriority w:val="0"/>
    <w:rPr>
      <w:rFonts w:ascii="宋体" w:hAnsi="Calibri"/>
      <w:kern w:val="2"/>
      <w:sz w:val="18"/>
      <w:szCs w:val="18"/>
    </w:rPr>
  </w:style>
  <w:style w:type="character" w:customStyle="1" w:styleId="45">
    <w:name w:val="批注文字 Char"/>
    <w:basedOn w:val="20"/>
    <w:link w:val="7"/>
    <w:qFormat/>
    <w:uiPriority w:val="0"/>
    <w:rPr>
      <w:rFonts w:ascii="Calibri" w:hAnsi="Calibri"/>
      <w:kern w:val="2"/>
      <w:sz w:val="21"/>
      <w:szCs w:val="24"/>
    </w:rPr>
  </w:style>
  <w:style w:type="character" w:customStyle="1" w:styleId="46">
    <w:name w:val="批注主题 Char"/>
    <w:basedOn w:val="45"/>
    <w:link w:val="17"/>
    <w:qFormat/>
    <w:uiPriority w:val="0"/>
  </w:style>
  <w:style w:type="character" w:customStyle="1" w:styleId="47">
    <w:name w:val="m062"/>
    <w:basedOn w:val="20"/>
    <w:qFormat/>
    <w:uiPriority w:val="0"/>
  </w:style>
  <w:style w:type="character" w:customStyle="1" w:styleId="48">
    <w:name w:val="m02"/>
    <w:basedOn w:val="20"/>
    <w:qFormat/>
    <w:uiPriority w:val="0"/>
  </w:style>
  <w:style w:type="character" w:customStyle="1" w:styleId="49">
    <w:name w:val="m021"/>
    <w:basedOn w:val="20"/>
    <w:qFormat/>
    <w:uiPriority w:val="0"/>
  </w:style>
  <w:style w:type="character" w:customStyle="1" w:styleId="50">
    <w:name w:val="m01"/>
    <w:basedOn w:val="20"/>
    <w:qFormat/>
    <w:uiPriority w:val="0"/>
  </w:style>
  <w:style w:type="character" w:customStyle="1" w:styleId="51">
    <w:name w:val="m03"/>
    <w:basedOn w:val="20"/>
    <w:qFormat/>
    <w:uiPriority w:val="0"/>
  </w:style>
  <w:style w:type="character" w:customStyle="1" w:styleId="52">
    <w:name w:val="m031"/>
    <w:basedOn w:val="20"/>
    <w:qFormat/>
    <w:uiPriority w:val="0"/>
  </w:style>
  <w:style w:type="character" w:customStyle="1" w:styleId="53">
    <w:name w:val="m04"/>
    <w:basedOn w:val="20"/>
    <w:qFormat/>
    <w:uiPriority w:val="0"/>
  </w:style>
  <w:style w:type="character" w:customStyle="1" w:styleId="54">
    <w:name w:val="m041"/>
    <w:basedOn w:val="20"/>
    <w:qFormat/>
    <w:uiPriority w:val="0"/>
  </w:style>
  <w:style w:type="character" w:customStyle="1" w:styleId="55">
    <w:name w:val="m05"/>
    <w:basedOn w:val="20"/>
    <w:qFormat/>
    <w:uiPriority w:val="0"/>
  </w:style>
  <w:style w:type="character" w:customStyle="1" w:styleId="56">
    <w:name w:val="m051"/>
    <w:basedOn w:val="20"/>
    <w:qFormat/>
    <w:uiPriority w:val="0"/>
  </w:style>
  <w:style w:type="character" w:customStyle="1" w:styleId="57">
    <w:name w:val="样式 宋体 四号"/>
    <w:qFormat/>
    <w:uiPriority w:val="99"/>
    <w:rPr>
      <w:rFonts w:ascii="宋体" w:hAnsi="宋体" w:eastAsia="宋体" w:cs="Times New Roman"/>
      <w:kern w:val="0"/>
      <w:sz w:val="28"/>
    </w:rPr>
  </w:style>
  <w:style w:type="character" w:customStyle="1" w:styleId="58">
    <w:name w:val="标题 3 Char"/>
    <w:link w:val="5"/>
    <w:qFormat/>
    <w:uiPriority w:val="0"/>
    <w:rPr>
      <w:rFonts w:eastAsia="仿宋_GB2312"/>
      <w:sz w:val="32"/>
    </w:rPr>
  </w:style>
  <w:style w:type="character" w:customStyle="1" w:styleId="59">
    <w:name w:val="标题 2 Char"/>
    <w:link w:val="4"/>
    <w:qFormat/>
    <w:uiPriority w:val="0"/>
    <w:rPr>
      <w:rFonts w:ascii="Arial" w:hAnsi="Arial" w:eastAsia="黑体"/>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21403</Words>
  <Characters>22393</Characters>
  <Lines>76</Lines>
  <Paragraphs>64</Paragraphs>
  <TotalTime>2</TotalTime>
  <ScaleCrop>false</ScaleCrop>
  <LinksUpToDate>false</LinksUpToDate>
  <CharactersWithSpaces>23041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2019-12-25T03:24:00Z</dcterms:created>
  <dc:creator>换取整夜安眠ㄟ</dc:creator>
  <cp:lastModifiedBy>李艳茹</cp:lastModifiedBy>
  <cp:lastPrinted>2024-10-30T01:10:00Z</cp:lastPrinted>
  <dcterms:modified xsi:type="dcterms:W3CDTF">2024-10-31T09:08:30Z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ABF8897D5D3A4B328C86BC7D2815B4F7</vt:lpwstr>
  </property>
</Properties>
</file>