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69357">
      <w:pPr>
        <w:pStyle w:val="11"/>
        <w:keepNext w:val="0"/>
        <w:keepLines w:val="0"/>
        <w:pageBreakBefore w:val="0"/>
        <w:widowControl w:val="0"/>
        <w:kinsoku/>
        <w:wordWrap w:val="0"/>
        <w:overflowPunct/>
        <w:topLinePunct w:val="0"/>
        <w:autoSpaceDE/>
        <w:autoSpaceDN/>
        <w:bidi w:val="0"/>
        <w:adjustRightInd/>
        <w:snapToGrid/>
        <w:spacing w:line="580" w:lineRule="exact"/>
        <w:ind w:right="0" w:rightChars="0"/>
        <w:jc w:val="both"/>
        <w:textAlignment w:val="auto"/>
        <w:rPr>
          <w:rFonts w:hint="default" w:ascii="Times New Roman" w:hAnsi="Times New Roman" w:eastAsia="仿宋_GB2312" w:cs="Times New Roman"/>
          <w:color w:val="auto"/>
          <w:sz w:val="32"/>
          <w:szCs w:val="32"/>
          <w:highlight w:val="yellow"/>
          <w:lang w:eastAsia="zh-CN"/>
        </w:rPr>
      </w:pPr>
    </w:p>
    <w:p w14:paraId="5014FDB7">
      <w:pPr>
        <w:rPr>
          <w:rFonts w:hint="default" w:ascii="Times New Roman" w:hAnsi="Times New Roman" w:eastAsia="宋体" w:cs="Times New Roman"/>
          <w:color w:val="auto"/>
          <w:lang w:val="en-US" w:eastAsia="zh-CN"/>
        </w:rPr>
      </w:pPr>
    </w:p>
    <w:p w14:paraId="3ACDB38D">
      <w:pPr>
        <w:rPr>
          <w:rFonts w:hint="default" w:ascii="Times New Roman" w:hAnsi="Times New Roman" w:cs="Times New Roman"/>
          <w:color w:val="auto"/>
          <w:lang w:val="en-US" w:eastAsia="zh-CN"/>
        </w:rPr>
      </w:pPr>
    </w:p>
    <w:p w14:paraId="2DBF61C5">
      <w:pPr>
        <w:pStyle w:val="11"/>
        <w:keepNext w:val="0"/>
        <w:keepLines w:val="0"/>
        <w:pageBreakBefore w:val="0"/>
        <w:widowControl w:val="0"/>
        <w:kinsoku/>
        <w:wordWrap w:val="0"/>
        <w:overflowPunct/>
        <w:topLinePunct w:val="0"/>
        <w:autoSpaceDE/>
        <w:autoSpaceDN/>
        <w:bidi w:val="0"/>
        <w:adjustRightInd/>
        <w:snapToGrid/>
        <w:spacing w:line="580" w:lineRule="exact"/>
        <w:ind w:left="0" w:leftChars="0" w:right="0" w:rightChars="0" w:firstLine="4800" w:firstLineChars="1500"/>
        <w:jc w:val="right"/>
        <w:textAlignment w:val="auto"/>
        <w:rPr>
          <w:rFonts w:hint="default" w:ascii="Times New Roman" w:hAnsi="Times New Roman" w:eastAsia="仿宋_GB2312" w:cs="Times New Roman"/>
          <w:color w:val="auto"/>
          <w:sz w:val="32"/>
          <w:szCs w:val="32"/>
        </w:rPr>
      </w:pPr>
    </w:p>
    <w:p w14:paraId="69DBE7EA">
      <w:pPr>
        <w:pStyle w:val="11"/>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4800" w:firstLineChars="15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巴政</w:t>
      </w:r>
      <w:r>
        <w:rPr>
          <w:rFonts w:hint="default" w:ascii="Times New Roman" w:hAnsi="Times New Roman" w:eastAsia="仿宋_GB2312" w:cs="Times New Roman"/>
          <w:color w:val="auto"/>
          <w:sz w:val="32"/>
          <w:szCs w:val="32"/>
          <w:lang w:eastAsia="zh-CN"/>
        </w:rPr>
        <w:t>办字</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1 </w:t>
      </w:r>
      <w:r>
        <w:rPr>
          <w:rFonts w:hint="default" w:ascii="Times New Roman" w:hAnsi="Times New Roman" w:eastAsia="仿宋_GB2312" w:cs="Times New Roman"/>
          <w:color w:val="auto"/>
          <w:sz w:val="32"/>
          <w:szCs w:val="32"/>
        </w:rPr>
        <w:t>号</w:t>
      </w:r>
    </w:p>
    <w:p w14:paraId="2B220F2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lang w:eastAsia="zh-CN"/>
        </w:rPr>
      </w:pPr>
    </w:p>
    <w:p w14:paraId="27A38C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lang w:eastAsia="zh-CN"/>
        </w:rPr>
      </w:pPr>
    </w:p>
    <w:p w14:paraId="74F3E0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lang w:eastAsia="zh-CN"/>
        </w:rPr>
      </w:pPr>
      <w:r>
        <w:rPr>
          <w:rFonts w:hint="default" w:ascii="Times New Roman" w:hAnsi="Times New Roman" w:eastAsia="方正小标宋简体" w:cs="Times New Roman"/>
          <w:bCs/>
          <w:color w:val="auto"/>
          <w:sz w:val="44"/>
          <w:szCs w:val="44"/>
          <w:lang w:eastAsia="zh-CN"/>
        </w:rPr>
        <w:t>巴彦淖尔市人民政府办公室</w:t>
      </w:r>
    </w:p>
    <w:p w14:paraId="74AD56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关于组织</w:t>
      </w:r>
      <w:r>
        <w:rPr>
          <w:rFonts w:hint="default" w:ascii="Times New Roman" w:hAnsi="Times New Roman" w:eastAsia="方正小标宋简体" w:cs="Times New Roman"/>
          <w:bCs/>
          <w:color w:val="auto"/>
          <w:sz w:val="44"/>
          <w:szCs w:val="44"/>
          <w:lang w:eastAsia="zh-CN"/>
        </w:rPr>
        <w:t>编纂《巴彦淖尔年鉴（202</w:t>
      </w:r>
      <w:r>
        <w:rPr>
          <w:rFonts w:hint="default" w:ascii="Times New Roman" w:hAnsi="Times New Roman" w:eastAsia="方正小标宋简体" w:cs="Times New Roman"/>
          <w:bCs/>
          <w:color w:val="auto"/>
          <w:sz w:val="44"/>
          <w:szCs w:val="44"/>
          <w:lang w:val="en-US" w:eastAsia="zh-CN"/>
        </w:rPr>
        <w:t>5</w:t>
      </w:r>
      <w:r>
        <w:rPr>
          <w:rFonts w:hint="default" w:ascii="Times New Roman" w:hAnsi="Times New Roman" w:eastAsia="方正小标宋简体" w:cs="Times New Roman"/>
          <w:bCs/>
          <w:color w:val="auto"/>
          <w:sz w:val="44"/>
          <w:szCs w:val="44"/>
          <w:lang w:eastAsia="zh-CN"/>
        </w:rPr>
        <w:t>）》</w:t>
      </w:r>
    </w:p>
    <w:p w14:paraId="4C32F7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有关事宜的通知</w:t>
      </w:r>
    </w:p>
    <w:p w14:paraId="77842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5C1D20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各旗县区人民政府，巴彦淖尔国家农高区管委会、巴彦淖尔经济技术开发区管委会、甘其毛都口岸管委会，市直各部门，驻市各单位，各直属企事业单位：</w:t>
      </w:r>
    </w:p>
    <w:p w14:paraId="71F4ED47">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为做好</w:t>
      </w:r>
      <w:r>
        <w:rPr>
          <w:rFonts w:hint="default" w:ascii="Times New Roman" w:hAnsi="Times New Roman" w:eastAsia="仿宋_GB2312" w:cs="Times New Roman"/>
          <w:color w:val="auto"/>
          <w:sz w:val="32"/>
          <w:szCs w:val="32"/>
          <w:lang w:eastAsia="zh-CN"/>
        </w:rPr>
        <w:t>《巴彦淖尔年鉴（2025）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编纂</w:t>
      </w:r>
      <w:r>
        <w:rPr>
          <w:rFonts w:hint="default" w:ascii="Times New Roman" w:hAnsi="Times New Roman" w:eastAsia="仿宋_GB2312" w:cs="Times New Roman"/>
          <w:color w:val="auto"/>
          <w:sz w:val="32"/>
          <w:szCs w:val="32"/>
        </w:rPr>
        <w:t>工作，现就有关事宜通知如下</w:t>
      </w:r>
      <w:r>
        <w:rPr>
          <w:rFonts w:hint="default" w:ascii="Times New Roman" w:hAnsi="Times New Roman" w:eastAsia="仿宋_GB2312" w:cs="Times New Roman"/>
          <w:color w:val="auto"/>
          <w:sz w:val="32"/>
          <w:szCs w:val="32"/>
          <w:lang w:eastAsia="zh-CN"/>
        </w:rPr>
        <w:t>。</w:t>
      </w:r>
    </w:p>
    <w:p w14:paraId="27CB1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一、入编单位</w:t>
      </w:r>
    </w:p>
    <w:p w14:paraId="5791331E">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市委（含市委各部</w:t>
      </w:r>
      <w:r>
        <w:rPr>
          <w:rFonts w:hint="default" w:ascii="Times New Roman" w:hAnsi="Times New Roman" w:eastAsia="仿宋_GB2312" w:cs="Times New Roman"/>
          <w:color w:val="auto"/>
          <w:sz w:val="32"/>
          <w:szCs w:val="32"/>
          <w:lang w:eastAsia="zh-CN"/>
        </w:rPr>
        <w:t>门、直属机构及所属单位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人大、</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政府（含政府</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部门、直属机构</w:t>
      </w:r>
      <w:r>
        <w:rPr>
          <w:rFonts w:hint="default" w:ascii="Times New Roman" w:hAnsi="Times New Roman" w:eastAsia="仿宋_GB2312" w:cs="Times New Roman"/>
          <w:color w:val="auto"/>
          <w:sz w:val="32"/>
          <w:szCs w:val="32"/>
          <w:lang w:eastAsia="zh-CN"/>
        </w:rPr>
        <w:t>及所属单位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政协</w:t>
      </w:r>
      <w:r>
        <w:rPr>
          <w:rFonts w:hint="default" w:ascii="Times New Roman" w:hAnsi="Times New Roman" w:eastAsia="仿宋_GB2312" w:cs="Times New Roman"/>
          <w:color w:val="auto"/>
          <w:sz w:val="32"/>
          <w:szCs w:val="32"/>
          <w:lang w:eastAsia="zh-CN"/>
        </w:rPr>
        <w:t>，市纪委监委，巴彦淖尔</w:t>
      </w:r>
      <w:r>
        <w:rPr>
          <w:rFonts w:hint="default" w:ascii="Times New Roman" w:hAnsi="Times New Roman" w:eastAsia="仿宋_GB2312" w:cs="Times New Roman"/>
          <w:color w:val="auto"/>
          <w:sz w:val="32"/>
          <w:szCs w:val="32"/>
        </w:rPr>
        <w:t>军分区、</w:t>
      </w:r>
      <w:r>
        <w:rPr>
          <w:rFonts w:hint="default" w:ascii="Times New Roman" w:hAnsi="Times New Roman" w:eastAsia="仿宋_GB2312" w:cs="Times New Roman"/>
          <w:color w:val="auto"/>
          <w:sz w:val="32"/>
          <w:szCs w:val="32"/>
          <w:lang w:eastAsia="zh-CN"/>
        </w:rPr>
        <w:t>武警、边防</w:t>
      </w:r>
      <w:r>
        <w:rPr>
          <w:rFonts w:hint="default" w:ascii="Times New Roman" w:hAnsi="Times New Roman" w:eastAsia="仿宋_GB2312" w:cs="Times New Roman"/>
          <w:color w:val="auto"/>
          <w:sz w:val="32"/>
          <w:szCs w:val="32"/>
        </w:rPr>
        <w:t>部队，市中级人民法院、检察院，</w:t>
      </w:r>
      <w:r>
        <w:rPr>
          <w:rFonts w:hint="default" w:ascii="Times New Roman" w:hAnsi="Times New Roman" w:eastAsia="仿宋_GB2312" w:cs="Times New Roman"/>
          <w:color w:val="auto"/>
          <w:sz w:val="32"/>
          <w:szCs w:val="32"/>
          <w:lang w:eastAsia="zh-CN"/>
        </w:rPr>
        <w:t>河套学院、</w:t>
      </w:r>
      <w:r>
        <w:rPr>
          <w:rFonts w:hint="default" w:ascii="Times New Roman" w:hAnsi="Times New Roman" w:eastAsia="仿宋_GB2312" w:cs="Times New Roman"/>
          <w:color w:val="auto"/>
          <w:sz w:val="32"/>
          <w:szCs w:val="32"/>
        </w:rPr>
        <w:t>内蒙古美术职</w:t>
      </w:r>
      <w:r>
        <w:rPr>
          <w:rFonts w:hint="default" w:ascii="Times New Roman" w:hAnsi="Times New Roman" w:eastAsia="仿宋_GB2312" w:cs="Times New Roman"/>
          <w:color w:val="auto"/>
          <w:sz w:val="32"/>
          <w:szCs w:val="32"/>
          <w:lang w:eastAsia="zh-CN"/>
        </w:rPr>
        <w:t>业学</w:t>
      </w:r>
      <w:r>
        <w:rPr>
          <w:rFonts w:hint="default" w:ascii="Times New Roman" w:hAnsi="Times New Roman" w:eastAsia="仿宋_GB2312" w:cs="Times New Roman"/>
          <w:color w:val="auto"/>
          <w:sz w:val="32"/>
          <w:szCs w:val="32"/>
        </w:rPr>
        <w:t>院</w:t>
      </w:r>
      <w:r>
        <w:rPr>
          <w:rFonts w:hint="default" w:ascii="Times New Roman" w:hAnsi="Times New Roman" w:eastAsia="仿宋_GB2312" w:cs="Times New Roman"/>
          <w:color w:val="auto"/>
          <w:sz w:val="32"/>
          <w:szCs w:val="32"/>
          <w:lang w:eastAsia="zh-CN"/>
        </w:rPr>
        <w:t>，河套灌区水利发展中心，各旗县区，</w:t>
      </w:r>
      <w:r>
        <w:rPr>
          <w:rFonts w:hint="default" w:ascii="Times New Roman" w:hAnsi="Times New Roman" w:eastAsia="仿宋_GB2312" w:cs="Times New Roman"/>
          <w:color w:val="auto"/>
          <w:sz w:val="32"/>
          <w:szCs w:val="32"/>
          <w:lang w:val="en-US" w:eastAsia="zh-CN"/>
        </w:rPr>
        <w:t>巴彦淖尔国家农高区、巴彦淖尔经济技术开发区、甘其毛都口岸，</w:t>
      </w:r>
      <w:r>
        <w:rPr>
          <w:rFonts w:hint="default" w:ascii="Times New Roman" w:hAnsi="Times New Roman" w:eastAsia="仿宋_GB2312" w:cs="Times New Roman"/>
          <w:color w:val="auto"/>
          <w:sz w:val="32"/>
          <w:szCs w:val="32"/>
        </w:rPr>
        <w:t>各人民团体、民主党派，各驻市单位、</w:t>
      </w:r>
      <w:r>
        <w:rPr>
          <w:rFonts w:hint="default" w:ascii="Times New Roman" w:hAnsi="Times New Roman" w:eastAsia="仿宋_GB2312" w:cs="Times New Roman"/>
          <w:color w:val="auto"/>
          <w:sz w:val="32"/>
          <w:szCs w:val="32"/>
          <w:lang w:eastAsia="zh-CN"/>
        </w:rPr>
        <w:t>直属</w:t>
      </w:r>
      <w:r>
        <w:rPr>
          <w:rFonts w:hint="default" w:ascii="Times New Roman" w:hAnsi="Times New Roman" w:eastAsia="仿宋_GB2312" w:cs="Times New Roman"/>
          <w:color w:val="auto"/>
          <w:sz w:val="32"/>
          <w:szCs w:val="32"/>
        </w:rPr>
        <w:t>企事业单位等</w:t>
      </w:r>
      <w:r>
        <w:rPr>
          <w:rFonts w:hint="default" w:ascii="Times New Roman" w:hAnsi="Times New Roman" w:eastAsia="仿宋_GB2312"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1），其他自愿入编的企事业单位。</w:t>
      </w:r>
    </w:p>
    <w:p w14:paraId="7E51E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二、记录时段</w:t>
      </w:r>
    </w:p>
    <w:p w14:paraId="558E3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eastAsia="zh-CN"/>
        </w:rPr>
        <w:t>记载全市各行业</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年1月1日至12月31日</w:t>
      </w:r>
      <w:r>
        <w:rPr>
          <w:rFonts w:hint="default" w:ascii="Times New Roman" w:hAnsi="Times New Roman" w:eastAsia="仿宋_GB2312" w:cs="Times New Roman"/>
          <w:color w:val="auto"/>
          <w:sz w:val="32"/>
          <w:szCs w:val="32"/>
          <w:lang w:eastAsia="zh-CN"/>
        </w:rPr>
        <w:t>期间的主要工作和相关情况。原则上不跨越规定时段，个别条目为</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lang w:eastAsia="zh-CN"/>
        </w:rPr>
        <w:t>说明因果关系、背景或沿革等情况除外。</w:t>
      </w:r>
    </w:p>
    <w:p w14:paraId="1ECB3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lang w:eastAsia="zh-CN"/>
        </w:rPr>
      </w:pPr>
      <w:r>
        <w:rPr>
          <w:rFonts w:hint="default" w:ascii="Times New Roman" w:hAnsi="Times New Roman" w:eastAsia="黑体" w:cs="Times New Roman"/>
          <w:b w:val="0"/>
          <w:bCs/>
          <w:color w:val="auto"/>
          <w:sz w:val="32"/>
          <w:szCs w:val="32"/>
          <w:lang w:eastAsia="zh-CN"/>
        </w:rPr>
        <w:t>三、报送要求</w:t>
      </w:r>
    </w:p>
    <w:p w14:paraId="5F5F9C7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（一）字数</w:t>
      </w:r>
      <w:r>
        <w:rPr>
          <w:rFonts w:hint="default" w:ascii="Times New Roman" w:hAnsi="Times New Roman" w:eastAsia="仿宋_GB2312" w:cs="Times New Roman"/>
          <w:color w:val="auto"/>
          <w:sz w:val="32"/>
          <w:szCs w:val="32"/>
          <w:lang w:eastAsia="zh-CN"/>
        </w:rPr>
        <w:t>。严控篇幅，力求精练。</w:t>
      </w:r>
      <w:r>
        <w:rPr>
          <w:rFonts w:hint="default" w:ascii="Times New Roman" w:hAnsi="Times New Roman" w:eastAsia="仿宋_GB2312" w:cs="Times New Roman"/>
          <w:color w:val="auto"/>
          <w:sz w:val="32"/>
          <w:szCs w:val="32"/>
          <w:lang w:val="en-US" w:eastAsia="zh-CN"/>
        </w:rPr>
        <w:t>参考</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《巴彦淖尔年鉴（2024）》内容，</w:t>
      </w:r>
      <w:r>
        <w:rPr>
          <w:rFonts w:hint="default" w:ascii="Times New Roman" w:hAnsi="Times New Roman" w:eastAsia="仿宋_GB2312" w:cs="Times New Roman"/>
          <w:color w:val="auto"/>
          <w:sz w:val="32"/>
          <w:szCs w:val="32"/>
          <w:lang w:eastAsia="zh-CN"/>
        </w:rPr>
        <w:t>每个单位供稿字数一般控制在</w:t>
      </w:r>
      <w:r>
        <w:rPr>
          <w:rFonts w:hint="default" w:ascii="Times New Roman" w:hAnsi="Times New Roman" w:eastAsia="仿宋_GB2312" w:cs="Times New Roman"/>
          <w:color w:val="auto"/>
          <w:sz w:val="32"/>
          <w:szCs w:val="32"/>
          <w:lang w:val="en-US" w:eastAsia="zh-CN"/>
        </w:rPr>
        <w:t>3000字左右，特殊情况可视工作量酌情增减字数（详见</w:t>
      </w:r>
      <w:r>
        <w:rPr>
          <w:rFonts w:hint="default" w:ascii="Times New Roman" w:hAnsi="Times New Roman" w:eastAsia="仿宋_GB2312" w:cs="Times New Roman"/>
          <w:color w:val="auto"/>
          <w:sz w:val="32"/>
          <w:szCs w:val="32"/>
          <w:highlight w:val="none"/>
          <w:lang w:val="en-US" w:eastAsia="zh-CN"/>
        </w:rPr>
        <w:t>附件2）。</w:t>
      </w:r>
    </w:p>
    <w:p w14:paraId="2C71F8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楷体_GB2312" w:cs="Times New Roman"/>
          <w:b/>
          <w:bCs/>
          <w:color w:val="auto"/>
          <w:sz w:val="32"/>
          <w:szCs w:val="32"/>
          <w:u w:val="none"/>
          <w:lang w:eastAsia="zh-CN"/>
        </w:rPr>
        <w:t>（二）</w:t>
      </w:r>
      <w:r>
        <w:rPr>
          <w:rFonts w:hint="default" w:ascii="Times New Roman" w:hAnsi="Times New Roman" w:eastAsia="楷体_GB2312" w:cs="Times New Roman"/>
          <w:b/>
          <w:bCs/>
          <w:color w:val="auto"/>
          <w:sz w:val="32"/>
          <w:szCs w:val="32"/>
          <w:lang w:eastAsia="zh-CN"/>
        </w:rPr>
        <w:t>时限</w:t>
      </w:r>
      <w:r>
        <w:rPr>
          <w:rFonts w:hint="default" w:ascii="Times New Roman" w:hAnsi="Times New Roman" w:eastAsia="仿宋_GB2312" w:cs="Times New Roman"/>
          <w:color w:val="auto"/>
          <w:sz w:val="32"/>
          <w:szCs w:val="32"/>
          <w:lang w:val="en-US" w:eastAsia="zh-CN"/>
        </w:rPr>
        <w:t>。请各供稿单位于2025年1月20日前将《撰稿人员登记表》（</w:t>
      </w:r>
      <w:r>
        <w:rPr>
          <w:rFonts w:hint="default" w:ascii="Times New Roman" w:hAnsi="Times New Roman" w:eastAsia="仿宋_GB2312" w:cs="Times New Roman"/>
          <w:color w:val="auto"/>
          <w:sz w:val="32"/>
          <w:szCs w:val="32"/>
          <w:highlight w:val="none"/>
          <w:lang w:val="en-US" w:eastAsia="zh-CN"/>
        </w:rPr>
        <w:t>附件3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发至邮箱</w:t>
      </w:r>
      <w:r>
        <w:rPr>
          <w:rFonts w:hint="default" w:ascii="Times New Roman" w:hAnsi="Times New Roman" w:eastAsia="仿宋_GB2312" w:cs="Times New Roman"/>
          <w:color w:val="auto"/>
          <w:sz w:val="32"/>
          <w:szCs w:val="32"/>
          <w:lang w:val="en-US" w:eastAsia="zh-CN"/>
        </w:rPr>
        <w:t>，3月10日前报送年鉴文稿及相关资料。因统计数据不全或特殊情况不能按时报送文稿的要及时沟通说明情况。《栏目设置及组稿任务分配表》（</w:t>
      </w:r>
      <w:r>
        <w:rPr>
          <w:rFonts w:hint="default" w:ascii="Times New Roman" w:hAnsi="Times New Roman" w:eastAsia="仿宋_GB2312" w:cs="Times New Roman"/>
          <w:color w:val="auto"/>
          <w:sz w:val="32"/>
          <w:szCs w:val="32"/>
          <w:highlight w:val="none"/>
          <w:lang w:val="en-US" w:eastAsia="zh-CN"/>
        </w:rPr>
        <w:t>附件4</w:t>
      </w:r>
      <w:r>
        <w:rPr>
          <w:rFonts w:hint="default" w:ascii="Times New Roman" w:hAnsi="Times New Roman" w:eastAsia="仿宋_GB2312" w:cs="Times New Roman"/>
          <w:color w:val="auto"/>
          <w:sz w:val="32"/>
          <w:szCs w:val="32"/>
          <w:lang w:val="en-US" w:eastAsia="zh-CN"/>
        </w:rPr>
        <w:t>）中所列栏目为建议供稿内容，各单位可根据实际情况进行调整，并撰写相应条目内容。</w:t>
      </w:r>
    </w:p>
    <w:p w14:paraId="4B0E96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（三）</w:t>
      </w:r>
      <w:r>
        <w:rPr>
          <w:rFonts w:hint="default" w:ascii="Times New Roman" w:hAnsi="Times New Roman" w:eastAsia="楷体_GB2312" w:cs="Times New Roman"/>
          <w:b/>
          <w:bCs/>
          <w:color w:val="auto"/>
          <w:sz w:val="32"/>
          <w:szCs w:val="32"/>
          <w:u w:val="none"/>
          <w:lang w:eastAsia="zh-CN"/>
        </w:rPr>
        <w:t>方式</w:t>
      </w:r>
      <w:r>
        <w:rPr>
          <w:rFonts w:hint="default" w:ascii="Times New Roman" w:hAnsi="Times New Roman" w:eastAsia="仿宋_GB2312" w:cs="Times New Roman"/>
          <w:color w:val="auto"/>
          <w:sz w:val="32"/>
          <w:szCs w:val="32"/>
          <w:u w:val="none"/>
          <w:lang w:eastAsia="zh-CN"/>
        </w:rPr>
        <w:t>。各单位需提供</w:t>
      </w:r>
      <w:r>
        <w:rPr>
          <w:rFonts w:hint="default" w:ascii="Times New Roman" w:hAnsi="Times New Roman" w:eastAsia="仿宋_GB2312" w:cs="Times New Roman"/>
          <w:color w:val="auto"/>
          <w:sz w:val="32"/>
          <w:szCs w:val="32"/>
          <w:u w:val="none"/>
          <w:lang w:val="en-US" w:eastAsia="zh-CN"/>
        </w:rPr>
        <w:t>经主要领导审核签字、盖章的</w:t>
      </w:r>
      <w:r>
        <w:rPr>
          <w:rFonts w:hint="default" w:ascii="Times New Roman" w:hAnsi="Times New Roman" w:eastAsia="仿宋_GB2312" w:cs="Times New Roman"/>
          <w:color w:val="auto"/>
          <w:sz w:val="32"/>
          <w:szCs w:val="32"/>
          <w:u w:val="none"/>
          <w:lang w:eastAsia="zh-CN"/>
        </w:rPr>
        <w:t>年鉴稿扫描版和</w:t>
      </w:r>
      <w:r>
        <w:rPr>
          <w:rFonts w:hint="default" w:ascii="Times New Roman" w:hAnsi="Times New Roman" w:eastAsia="仿宋_GB2312" w:cs="Times New Roman"/>
          <w:color w:val="auto"/>
          <w:sz w:val="32"/>
          <w:szCs w:val="32"/>
          <w:u w:val="none"/>
          <w:lang w:val="en-US" w:eastAsia="zh-CN"/>
        </w:rPr>
        <w:t>word版，发至邮箱</w:t>
      </w:r>
      <w:r>
        <w:rPr>
          <w:rFonts w:hint="default" w:ascii="Times New Roman" w:hAnsi="Times New Roman" w:eastAsia="仿宋_GB2312" w:cs="Times New Roman"/>
          <w:b w:val="0"/>
          <w:bCs w:val="0"/>
          <w:color w:val="auto"/>
          <w:sz w:val="32"/>
          <w:szCs w:val="32"/>
          <w:u w:val="none"/>
          <w:lang w:val="en-US" w:eastAsia="zh-CN"/>
        </w:rPr>
        <w:t>。涉密内容不编入年鉴，请严格把关。为</w:t>
      </w:r>
      <w:r>
        <w:rPr>
          <w:rFonts w:hint="default" w:ascii="Times New Roman" w:hAnsi="Times New Roman" w:eastAsia="仿宋_GB2312" w:cs="Times New Roman"/>
          <w:color w:val="auto"/>
          <w:sz w:val="32"/>
          <w:szCs w:val="32"/>
          <w:u w:val="none"/>
          <w:lang w:val="en-US" w:eastAsia="zh-CN"/>
        </w:rPr>
        <w:t>方便工作，</w:t>
      </w:r>
      <w:r>
        <w:rPr>
          <w:rFonts w:hint="default" w:ascii="Times New Roman" w:hAnsi="Times New Roman" w:eastAsia="仿宋_GB2312" w:cs="Times New Roman"/>
          <w:color w:val="auto"/>
          <w:sz w:val="32"/>
          <w:szCs w:val="32"/>
          <w:highlight w:val="none"/>
          <w:u w:val="none"/>
          <w:lang w:val="en-US" w:eastAsia="zh-CN"/>
        </w:rPr>
        <w:t>请尚未加入“巴市年鉴编纂群”的单位撰稿人于1月20</w:t>
      </w:r>
      <w:r>
        <w:rPr>
          <w:rFonts w:hint="default" w:ascii="Times New Roman" w:hAnsi="Times New Roman" w:eastAsia="仿宋_GB2312" w:cs="Times New Roman"/>
          <w:color w:val="auto"/>
          <w:sz w:val="32"/>
          <w:szCs w:val="32"/>
          <w:highlight w:val="none"/>
          <w:lang w:val="en-US" w:eastAsia="zh-CN"/>
        </w:rPr>
        <w:t>日前联系征稿人加入工作群。</w:t>
      </w:r>
    </w:p>
    <w:p w14:paraId="6658C3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征</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稿</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人：秦</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东  王嘉良</w:t>
      </w:r>
      <w:r>
        <w:rPr>
          <w:rFonts w:hint="default" w:ascii="Times New Roman" w:hAnsi="Times New Roman" w:eastAsia="仿宋_GB2312" w:cs="Times New Roman"/>
          <w:color w:val="auto"/>
          <w:sz w:val="32"/>
          <w:szCs w:val="32"/>
          <w:lang w:val="en-US" w:eastAsia="zh-CN"/>
        </w:rPr>
        <w:t xml:space="preserve">  王荣显  萨日娜  许  可</w:t>
      </w:r>
    </w:p>
    <w:p w14:paraId="2707CB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
        </w:rPr>
        <w:t>8565557</w:t>
      </w: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color w:val="auto"/>
          <w:sz w:val="32"/>
          <w:szCs w:val="32"/>
          <w:lang w:val="en" w:eastAsia="zh-CN"/>
        </w:rPr>
        <w:t>8566325</w:t>
      </w:r>
      <w:r>
        <w:rPr>
          <w:rFonts w:hint="default" w:ascii="Times New Roman" w:hAnsi="Times New Roman" w:eastAsia="仿宋_GB2312" w:cs="Times New Roman"/>
          <w:color w:val="0000FF"/>
          <w:sz w:val="32"/>
          <w:szCs w:val="32"/>
          <w:lang w:eastAsia="zh-CN"/>
        </w:rPr>
        <w:t xml:space="preserve"> </w:t>
      </w:r>
      <w:r>
        <w:rPr>
          <w:rFonts w:hint="default" w:ascii="Times New Roman" w:hAnsi="Times New Roman" w:eastAsia="仿宋_GB2312" w:cs="Times New Roman"/>
          <w:color w:val="auto"/>
          <w:sz w:val="32"/>
          <w:szCs w:val="32"/>
          <w:lang w:eastAsia="zh-CN"/>
        </w:rPr>
        <w:t xml:space="preserve"> 邮箱：</w:t>
      </w:r>
      <w:r>
        <w:rPr>
          <w:rFonts w:hint="default" w:ascii="Times New Roman" w:hAnsi="Times New Roman" w:eastAsia="仿宋_GB2312" w:cs="Times New Roman"/>
          <w:color w:val="auto"/>
          <w:sz w:val="32"/>
          <w:szCs w:val="32"/>
          <w:lang w:val="en-US" w:eastAsia="zh-CN"/>
        </w:rPr>
        <w:t>bynesdfzbgs@163.com</w:t>
      </w:r>
    </w:p>
    <w:p w14:paraId="607E4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6658C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附件：1.供稿单位名单</w:t>
      </w:r>
    </w:p>
    <w:p w14:paraId="4E3550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2.供稿要求</w:t>
      </w:r>
    </w:p>
    <w:p w14:paraId="3BC31F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3.撰稿人员登记表</w:t>
      </w:r>
    </w:p>
    <w:p w14:paraId="0E012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4.栏目设置及组稿任务分配表</w:t>
      </w:r>
    </w:p>
    <w:p w14:paraId="57F09635">
      <w:pPr>
        <w:pStyle w:val="2"/>
        <w:rPr>
          <w:rFonts w:hint="default" w:ascii="Times New Roman" w:hAnsi="Times New Roman" w:eastAsia="仿宋_GB2312" w:cs="Times New Roman"/>
          <w:color w:val="auto"/>
          <w:sz w:val="32"/>
          <w:szCs w:val="32"/>
          <w:lang w:val="en-US" w:eastAsia="zh-CN"/>
        </w:rPr>
      </w:pPr>
    </w:p>
    <w:p w14:paraId="1883E68D">
      <w:pPr>
        <w:rPr>
          <w:rFonts w:hint="default" w:ascii="Times New Roman" w:hAnsi="Times New Roman" w:eastAsia="仿宋_GB2312" w:cs="Times New Roman"/>
          <w:color w:val="auto"/>
          <w:sz w:val="32"/>
          <w:szCs w:val="32"/>
          <w:lang w:val="en-US" w:eastAsia="zh-CN"/>
        </w:rPr>
      </w:pPr>
    </w:p>
    <w:p w14:paraId="4C7E3374">
      <w:pPr>
        <w:pStyle w:val="2"/>
        <w:rPr>
          <w:rFonts w:hint="default" w:ascii="Times New Roman" w:hAnsi="Times New Roman" w:cs="Times New Roman"/>
          <w:lang w:val="en-US" w:eastAsia="zh-CN"/>
        </w:rPr>
      </w:pPr>
    </w:p>
    <w:p w14:paraId="1D452AC6">
      <w:pPr>
        <w:pStyle w:val="5"/>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Times New Roman" w:hAnsi="Times New Roman" w:eastAsia="仿宋_GB2312" w:cs="Times New Roman"/>
          <w:color w:val="auto"/>
          <w:sz w:val="32"/>
          <w:szCs w:val="32"/>
          <w:lang w:val="en-US" w:eastAsia="zh-CN"/>
        </w:rPr>
      </w:pPr>
    </w:p>
    <w:p w14:paraId="182B7F9F">
      <w:pPr>
        <w:pStyle w:val="5"/>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巴彦淖尔市人民政府办公室        </w:t>
      </w:r>
    </w:p>
    <w:p w14:paraId="0319A152">
      <w:pPr>
        <w:pStyle w:val="6"/>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2025年1月13日            </w:t>
      </w:r>
    </w:p>
    <w:p w14:paraId="50925318">
      <w:pPr>
        <w:pStyle w:val="6"/>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（此件公开发布）</w:t>
      </w:r>
    </w:p>
    <w:p w14:paraId="27EF16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b w:val="0"/>
          <w:bCs/>
          <w:color w:val="auto"/>
          <w:sz w:val="32"/>
          <w:szCs w:val="32"/>
        </w:rPr>
        <w:br w:type="page"/>
      </w: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2D9C43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3DB83B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供稿</w:t>
      </w:r>
      <w:r>
        <w:rPr>
          <w:rFonts w:hint="default" w:ascii="Times New Roman" w:hAnsi="Times New Roman" w:eastAsia="方正小标宋简体" w:cs="Times New Roman"/>
          <w:color w:val="auto"/>
          <w:sz w:val="44"/>
          <w:szCs w:val="44"/>
        </w:rPr>
        <w:t>单位名单</w:t>
      </w:r>
    </w:p>
    <w:p w14:paraId="6E1CF0C7">
      <w:pPr>
        <w:pStyle w:val="13"/>
        <w:spacing w:line="560" w:lineRule="exact"/>
        <w:rPr>
          <w:rFonts w:hint="default" w:ascii="Times New Roman" w:hAnsi="Times New Roman" w:cs="Times New Roman"/>
        </w:rPr>
      </w:pPr>
    </w:p>
    <w:p w14:paraId="3565DDF5">
      <w:pPr>
        <w:pStyle w:val="13"/>
        <w:spacing w:line="560" w:lineRule="exact"/>
        <w:rPr>
          <w:rFonts w:hint="default" w:ascii="Times New Roman" w:hAnsi="Times New Roman" w:eastAsia="方正小标宋简体" w:cs="Times New Roman"/>
          <w:color w:val="auto"/>
          <w:sz w:val="44"/>
          <w:szCs w:val="44"/>
        </w:rPr>
        <w:sectPr>
          <w:footerReference r:id="rId4" w:type="first"/>
          <w:footerReference r:id="rId3" w:type="default"/>
          <w:pgSz w:w="11906" w:h="16838"/>
          <w:pgMar w:top="2137" w:right="1531" w:bottom="1984" w:left="1531" w:header="851" w:footer="1644" w:gutter="0"/>
          <w:pgNumType w:fmt="decimal"/>
          <w:cols w:space="0" w:num="1"/>
          <w:rtlGutter w:val="0"/>
          <w:docGrid w:type="lines" w:linePitch="324" w:charSpace="0"/>
        </w:sectPr>
      </w:pPr>
    </w:p>
    <w:p w14:paraId="501F4FE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市委办公室</w:t>
      </w:r>
    </w:p>
    <w:p w14:paraId="5F17F44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市人大常委会办公室</w:t>
      </w:r>
    </w:p>
    <w:p w14:paraId="1A6572C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市政府办公室</w:t>
      </w:r>
    </w:p>
    <w:p w14:paraId="0151C8B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市政协办公室</w:t>
      </w:r>
    </w:p>
    <w:p w14:paraId="17D2F42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市纪委监委机关</w:t>
      </w:r>
    </w:p>
    <w:p w14:paraId="6A61FF5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市委组织部</w:t>
      </w:r>
    </w:p>
    <w:p w14:paraId="582E5CB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市委宣传部</w:t>
      </w:r>
    </w:p>
    <w:p w14:paraId="705A418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市委统战部</w:t>
      </w:r>
    </w:p>
    <w:p w14:paraId="743B6AD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highlight w:val="none"/>
          <w:lang w:eastAsia="zh-CN"/>
        </w:rPr>
      </w:pPr>
      <w:r>
        <w:rPr>
          <w:rFonts w:hint="default" w:ascii="Times New Roman" w:hAnsi="Times New Roman" w:eastAsia="仿宋_GB2312" w:cs="Times New Roman"/>
          <w:color w:val="auto"/>
          <w:sz w:val="28"/>
          <w:szCs w:val="28"/>
          <w:highlight w:val="none"/>
          <w:lang w:eastAsia="zh-CN"/>
        </w:rPr>
        <w:t>市委社会工作部</w:t>
      </w:r>
    </w:p>
    <w:p w14:paraId="106D8CF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市委政法委</w:t>
      </w:r>
    </w:p>
    <w:p w14:paraId="4A7898F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市委政研室</w:t>
      </w:r>
    </w:p>
    <w:p w14:paraId="7591995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市委网信办</w:t>
      </w:r>
    </w:p>
    <w:p w14:paraId="6C61408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市委编办</w:t>
      </w:r>
    </w:p>
    <w:p w14:paraId="44F1970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市直机关工委</w:t>
      </w:r>
    </w:p>
    <w:p w14:paraId="4030A072">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市委巡察办</w:t>
      </w:r>
    </w:p>
    <w:p w14:paraId="2B66FB7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市保密机要局</w:t>
      </w:r>
    </w:p>
    <w:p w14:paraId="3CBF8EB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市委党校</w:t>
      </w:r>
    </w:p>
    <w:p w14:paraId="622E773E">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市委党史研究室</w:t>
      </w:r>
    </w:p>
    <w:p w14:paraId="5E38D7D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市合作交流中心</w:t>
      </w:r>
    </w:p>
    <w:p w14:paraId="739653D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rPr>
        <w:t>市发改委</w:t>
      </w:r>
    </w:p>
    <w:p w14:paraId="0908C7C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市教育局</w:t>
      </w:r>
    </w:p>
    <w:p w14:paraId="6A93EE9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市科技局</w:t>
      </w:r>
    </w:p>
    <w:p w14:paraId="489FF00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市工信局</w:t>
      </w:r>
    </w:p>
    <w:p w14:paraId="0BC8D45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市民委</w:t>
      </w:r>
    </w:p>
    <w:p w14:paraId="4734CD30">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市公安局</w:t>
      </w:r>
    </w:p>
    <w:p w14:paraId="00BB0EC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市民政局</w:t>
      </w:r>
    </w:p>
    <w:p w14:paraId="2991148E">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市司法局</w:t>
      </w:r>
    </w:p>
    <w:p w14:paraId="0B8CA6A2">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市财政局</w:t>
      </w:r>
    </w:p>
    <w:p w14:paraId="06F9C2D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市人社局</w:t>
      </w:r>
    </w:p>
    <w:p w14:paraId="5AB5B6D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市自然资源局</w:t>
      </w:r>
    </w:p>
    <w:p w14:paraId="09B6007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市生态环境局</w:t>
      </w:r>
    </w:p>
    <w:p w14:paraId="1DEB9C60">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市住建局</w:t>
      </w:r>
    </w:p>
    <w:p w14:paraId="1C67B44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市交通运输局</w:t>
      </w:r>
    </w:p>
    <w:p w14:paraId="610157B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市水利局</w:t>
      </w:r>
    </w:p>
    <w:p w14:paraId="385B6F8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市农牧局</w:t>
      </w:r>
    </w:p>
    <w:p w14:paraId="0EA554E0">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市商务局</w:t>
      </w:r>
    </w:p>
    <w:p w14:paraId="5FA4439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市文旅广局</w:t>
      </w:r>
    </w:p>
    <w:p w14:paraId="43C0C5D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市卫健委</w:t>
      </w:r>
    </w:p>
    <w:p w14:paraId="6E31131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市退役军人事务局</w:t>
      </w:r>
    </w:p>
    <w:p w14:paraId="3F3F672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市应急管理局</w:t>
      </w:r>
    </w:p>
    <w:p w14:paraId="7394AD5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市审计局</w:t>
      </w:r>
    </w:p>
    <w:p w14:paraId="583E721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cs="Times New Roman"/>
        </w:rPr>
      </w:pPr>
      <w:r>
        <w:rPr>
          <w:rFonts w:hint="default" w:ascii="Times New Roman" w:hAnsi="Times New Roman" w:eastAsia="仿宋_GB2312" w:cs="Times New Roman"/>
          <w:color w:val="auto"/>
          <w:sz w:val="28"/>
          <w:szCs w:val="28"/>
          <w:highlight w:val="none"/>
          <w:lang w:eastAsia="zh-CN"/>
        </w:rPr>
        <w:t>市外事办</w:t>
      </w:r>
    </w:p>
    <w:p w14:paraId="39276D9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市国资委</w:t>
      </w:r>
    </w:p>
    <w:p w14:paraId="0EC70B0D">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市市场监管局</w:t>
      </w:r>
    </w:p>
    <w:p w14:paraId="597BE45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市体育局</w:t>
      </w:r>
    </w:p>
    <w:p w14:paraId="7FA0B12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市统计局</w:t>
      </w:r>
    </w:p>
    <w:p w14:paraId="1A2ED9B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28"/>
          <w:szCs w:val="28"/>
          <w:highlight w:val="none"/>
          <w:lang w:eastAsia="zh-CN"/>
        </w:rPr>
        <w:t>市能源局</w:t>
      </w:r>
    </w:p>
    <w:p w14:paraId="2739B7E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市林草局</w:t>
      </w:r>
    </w:p>
    <w:p w14:paraId="266550D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市医保局</w:t>
      </w:r>
    </w:p>
    <w:p w14:paraId="796558A3">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市信访局</w:t>
      </w:r>
    </w:p>
    <w:p w14:paraId="74EA0F4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市政务服务</w:t>
      </w:r>
      <w:r>
        <w:rPr>
          <w:rFonts w:hint="default" w:ascii="Times New Roman" w:hAnsi="Times New Roman" w:eastAsia="仿宋_GB2312" w:cs="Times New Roman"/>
          <w:color w:val="auto"/>
          <w:sz w:val="28"/>
          <w:szCs w:val="28"/>
          <w:highlight w:val="none"/>
          <w:lang w:eastAsia="zh-CN"/>
        </w:rPr>
        <w:t>与数据管理</w:t>
      </w:r>
      <w:r>
        <w:rPr>
          <w:rFonts w:hint="default" w:ascii="Times New Roman" w:hAnsi="Times New Roman" w:eastAsia="仿宋_GB2312" w:cs="Times New Roman"/>
          <w:color w:val="auto"/>
          <w:sz w:val="28"/>
          <w:szCs w:val="28"/>
          <w:highlight w:val="none"/>
        </w:rPr>
        <w:t>局</w:t>
      </w:r>
    </w:p>
    <w:p w14:paraId="1AE71AE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市政府驻京联络处</w:t>
      </w:r>
    </w:p>
    <w:p w14:paraId="4FD9701D">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市政府驻呼联络处</w:t>
      </w:r>
    </w:p>
    <w:p w14:paraId="70C8073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w:t>
      </w:r>
      <w:r>
        <w:rPr>
          <w:rFonts w:hint="default" w:ascii="Times New Roman" w:hAnsi="Times New Roman" w:eastAsia="仿宋_GB2312" w:cs="Times New Roman"/>
          <w:color w:val="auto"/>
          <w:sz w:val="28"/>
          <w:szCs w:val="28"/>
          <w:highlight w:val="none"/>
          <w:lang w:eastAsia="zh-CN"/>
        </w:rPr>
        <w:t>政府</w:t>
      </w:r>
      <w:r>
        <w:rPr>
          <w:rFonts w:hint="default" w:ascii="Times New Roman" w:hAnsi="Times New Roman" w:eastAsia="仿宋_GB2312" w:cs="Times New Roman"/>
          <w:color w:val="auto"/>
          <w:sz w:val="28"/>
          <w:szCs w:val="28"/>
          <w:highlight w:val="none"/>
        </w:rPr>
        <w:t>地方志研究室</w:t>
      </w:r>
    </w:p>
    <w:p w14:paraId="1BCDD12D">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市中级人民法院</w:t>
      </w:r>
    </w:p>
    <w:p w14:paraId="5F15DC13">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市检察院</w:t>
      </w:r>
    </w:p>
    <w:p w14:paraId="2575F24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市总工会</w:t>
      </w:r>
    </w:p>
    <w:p w14:paraId="16A6964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团市委</w:t>
      </w:r>
    </w:p>
    <w:p w14:paraId="4A7C8342">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市妇联</w:t>
      </w:r>
    </w:p>
    <w:p w14:paraId="3369CE1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市工商联</w:t>
      </w:r>
    </w:p>
    <w:p w14:paraId="30DEBE59">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市文联</w:t>
      </w:r>
    </w:p>
    <w:p w14:paraId="47E9482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市社科联</w:t>
      </w:r>
    </w:p>
    <w:p w14:paraId="7D65A3D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市残联</w:t>
      </w:r>
    </w:p>
    <w:p w14:paraId="0C26362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市科协</w:t>
      </w:r>
    </w:p>
    <w:p w14:paraId="769C45B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市红十字会</w:t>
      </w:r>
    </w:p>
    <w:p w14:paraId="15940F6E">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市贸促会</w:t>
      </w:r>
    </w:p>
    <w:p w14:paraId="5DA4916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河套学院</w:t>
      </w:r>
    </w:p>
    <w:p w14:paraId="00735935">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内蒙古美术职</w:t>
      </w:r>
      <w:r>
        <w:rPr>
          <w:rFonts w:hint="default" w:ascii="Times New Roman" w:hAnsi="Times New Roman" w:eastAsia="仿宋_GB2312" w:cs="Times New Roman"/>
          <w:color w:val="auto"/>
          <w:sz w:val="28"/>
          <w:szCs w:val="28"/>
          <w:highlight w:val="none"/>
          <w:lang w:eastAsia="zh-CN"/>
        </w:rPr>
        <w:t>业学</w:t>
      </w:r>
      <w:r>
        <w:rPr>
          <w:rFonts w:hint="default" w:ascii="Times New Roman" w:hAnsi="Times New Roman" w:eastAsia="仿宋_GB2312" w:cs="Times New Roman"/>
          <w:color w:val="auto"/>
          <w:sz w:val="28"/>
          <w:szCs w:val="28"/>
          <w:highlight w:val="none"/>
        </w:rPr>
        <w:t>院</w:t>
      </w:r>
    </w:p>
    <w:p w14:paraId="2365F6A0">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河套灌区水利发展中心</w:t>
      </w:r>
    </w:p>
    <w:p w14:paraId="22F64E1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lang w:val="en-US" w:eastAsia="zh-CN"/>
        </w:rPr>
        <w:t>市融媒体中心</w:t>
      </w:r>
    </w:p>
    <w:p w14:paraId="6D76118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市机关事务服务中心</w:t>
      </w:r>
    </w:p>
    <w:p w14:paraId="1555372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市档案</w:t>
      </w:r>
      <w:r>
        <w:rPr>
          <w:rFonts w:hint="default" w:ascii="Times New Roman" w:hAnsi="Times New Roman" w:eastAsia="仿宋_GB2312" w:cs="Times New Roman"/>
          <w:color w:val="auto"/>
          <w:sz w:val="28"/>
          <w:szCs w:val="28"/>
          <w:highlight w:val="none"/>
          <w:lang w:val="en-US" w:eastAsia="zh-CN"/>
        </w:rPr>
        <w:t>局（市委办）</w:t>
      </w:r>
    </w:p>
    <w:p w14:paraId="4B5A9328">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市档案馆</w:t>
      </w:r>
    </w:p>
    <w:p w14:paraId="2A9C592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市投促中心</w:t>
      </w:r>
    </w:p>
    <w:p w14:paraId="5EBAD42A">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市公共资源交易中心</w:t>
      </w:r>
    </w:p>
    <w:p w14:paraId="6C11327B">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市供销社</w:t>
      </w:r>
    </w:p>
    <w:p w14:paraId="5A056FE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市地震局</w:t>
      </w:r>
    </w:p>
    <w:p w14:paraId="1891689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乌梁素海生态保护中心</w:t>
      </w:r>
    </w:p>
    <w:p w14:paraId="75BF3C6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巴彦淖尔军分区</w:t>
      </w:r>
    </w:p>
    <w:p w14:paraId="279738E9">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武警巴彦淖尔支队</w:t>
      </w:r>
    </w:p>
    <w:p w14:paraId="2E08204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市消防救援支队</w:t>
      </w:r>
    </w:p>
    <w:p w14:paraId="16BAAD3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市边境管理支队</w:t>
      </w:r>
    </w:p>
    <w:p w14:paraId="35A28D09">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市税务局</w:t>
      </w:r>
    </w:p>
    <w:p w14:paraId="65BA5049">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市气象局</w:t>
      </w:r>
    </w:p>
    <w:p w14:paraId="0E8AF8E0">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市邮政管理局</w:t>
      </w:r>
    </w:p>
    <w:p w14:paraId="4B831C5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市烟草专卖局</w:t>
      </w:r>
    </w:p>
    <w:p w14:paraId="48848212">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乌拉特海关</w:t>
      </w:r>
    </w:p>
    <w:p w14:paraId="747128D2">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甘其毛都出入境边防检查站</w:t>
      </w:r>
    </w:p>
    <w:p w14:paraId="539364D4">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市无线电管理处</w:t>
      </w:r>
    </w:p>
    <w:p w14:paraId="579E8B0E">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国家统计局巴彦淖尔调查队</w:t>
      </w:r>
    </w:p>
    <w:p w14:paraId="5A92762F">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内蒙古自治区交通运输综合行政执法总队十支队</w:t>
      </w:r>
    </w:p>
    <w:p w14:paraId="1589E37C">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自治区特种设备检查研究院巴彦淖尔分院</w:t>
      </w:r>
    </w:p>
    <w:p w14:paraId="21D48397">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巴彦淖尔供电公司</w:t>
      </w:r>
    </w:p>
    <w:p w14:paraId="036E011D">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市盐业公司</w:t>
      </w:r>
    </w:p>
    <w:p w14:paraId="6E92905D">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中石油巴彦淖尔分公司</w:t>
      </w:r>
    </w:p>
    <w:p w14:paraId="562A1D31">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中石化巴彦淖尔分公司</w:t>
      </w:r>
    </w:p>
    <w:p w14:paraId="1F6E668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广电网络巴彦淖尔市分公司</w:t>
      </w:r>
    </w:p>
    <w:p w14:paraId="601EB859">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内蒙古第二地质矿产勘查开发有限责任公司</w:t>
      </w:r>
    </w:p>
    <w:p w14:paraId="2CFCB544">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cs="Times New Roman"/>
          <w:highlight w:val="none"/>
        </w:rPr>
      </w:pPr>
      <w:r>
        <w:rPr>
          <w:rFonts w:hint="default" w:ascii="Times New Roman" w:hAnsi="Times New Roman" w:eastAsia="仿宋_GB2312" w:cs="Times New Roman"/>
          <w:color w:val="auto"/>
          <w:sz w:val="28"/>
          <w:szCs w:val="28"/>
          <w:highlight w:val="none"/>
          <w:lang w:eastAsia="zh-CN"/>
        </w:rPr>
        <w:t>内蒙古有色地质矿业（集团）五一一有限责任公司</w:t>
      </w:r>
    </w:p>
    <w:p w14:paraId="055B7376">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lang w:eastAsia="zh-CN"/>
        </w:rPr>
        <w:t>内蒙古交通集团有限责任公司巴彦淖尔分公司</w:t>
      </w:r>
    </w:p>
    <w:p w14:paraId="444AE597">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移动巴彦淖尔分公司</w:t>
      </w:r>
    </w:p>
    <w:p w14:paraId="38FAD469">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联通巴彦淖尔分公司</w:t>
      </w:r>
    </w:p>
    <w:p w14:paraId="05DCF6BC">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电信巴彦淖尔分公司</w:t>
      </w:r>
    </w:p>
    <w:p w14:paraId="5BB03C84">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民航机场公司</w:t>
      </w:r>
    </w:p>
    <w:p w14:paraId="32736CC8">
      <w:pPr>
        <w:keepNext w:val="0"/>
        <w:keepLines w:val="0"/>
        <w:pageBreakBefore w:val="0"/>
        <w:widowControl w:val="0"/>
        <w:numPr>
          <w:ilvl w:val="0"/>
          <w:numId w:val="1"/>
        </w:numPr>
        <w:tabs>
          <w:tab w:val="left" w:pos="420"/>
          <w:tab w:val="left" w:pos="630"/>
          <w:tab w:val="clear" w:pos="312"/>
        </w:tabs>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呼铁局集团公司临河运维段</w:t>
      </w:r>
    </w:p>
    <w:p w14:paraId="4C78C414">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巴彦淖尔环保投资有限公司</w:t>
      </w:r>
    </w:p>
    <w:p w14:paraId="36FD406A">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巴彦淖尔市农垦</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集团</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有限公司</w:t>
      </w:r>
    </w:p>
    <w:p w14:paraId="22FD2EED">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巴彦</w:t>
      </w:r>
      <w:r>
        <w:rPr>
          <w:rFonts w:hint="default" w:ascii="Times New Roman" w:hAnsi="Times New Roman" w:eastAsia="仿宋_GB2312" w:cs="Times New Roman"/>
          <w:color w:val="auto"/>
          <w:sz w:val="28"/>
          <w:szCs w:val="28"/>
        </w:rPr>
        <w:t>淖尔</w:t>
      </w:r>
      <w:r>
        <w:rPr>
          <w:rFonts w:hint="default" w:ascii="Times New Roman" w:hAnsi="Times New Roman" w:eastAsia="仿宋_GB2312" w:cs="Times New Roman"/>
          <w:color w:val="auto"/>
          <w:sz w:val="28"/>
          <w:szCs w:val="28"/>
          <w:lang w:eastAsia="zh-CN"/>
        </w:rPr>
        <w:t>能源（集团）</w:t>
      </w:r>
      <w:r>
        <w:rPr>
          <w:rFonts w:hint="default" w:ascii="Times New Roman" w:hAnsi="Times New Roman" w:eastAsia="仿宋_GB2312" w:cs="Times New Roman"/>
          <w:color w:val="auto"/>
          <w:sz w:val="28"/>
          <w:szCs w:val="28"/>
        </w:rPr>
        <w:t>有限公司</w:t>
      </w:r>
    </w:p>
    <w:p w14:paraId="0B0D891F">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巴彦淖尔城市发展投资有限责任公司</w:t>
      </w:r>
    </w:p>
    <w:p w14:paraId="28EBDA22">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巴彦淖尔市交通投资（集团）有限公司</w:t>
      </w:r>
    </w:p>
    <w:p w14:paraId="27EAA7E4">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highlight w:val="none"/>
          <w:lang w:eastAsia="zh-CN"/>
        </w:rPr>
        <w:t>国家金融监管总局巴彦淖尔监管分局</w:t>
      </w:r>
    </w:p>
    <w:p w14:paraId="03813A9D">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中国</w:t>
      </w:r>
      <w:r>
        <w:rPr>
          <w:rFonts w:hint="default" w:ascii="Times New Roman" w:hAnsi="Times New Roman" w:eastAsia="仿宋_GB2312" w:cs="Times New Roman"/>
          <w:color w:val="auto"/>
          <w:sz w:val="28"/>
          <w:szCs w:val="28"/>
        </w:rPr>
        <w:t>人民银行巴彦淖尔</w:t>
      </w:r>
      <w:r>
        <w:rPr>
          <w:rFonts w:hint="default" w:ascii="Times New Roman" w:hAnsi="Times New Roman" w:eastAsia="仿宋_GB2312" w:cs="Times New Roman"/>
          <w:color w:val="auto"/>
          <w:sz w:val="28"/>
          <w:szCs w:val="28"/>
          <w:lang w:eastAsia="zh-CN"/>
        </w:rPr>
        <w:t>市分</w:t>
      </w:r>
      <w:r>
        <w:rPr>
          <w:rFonts w:hint="default" w:ascii="Times New Roman" w:hAnsi="Times New Roman" w:eastAsia="仿宋_GB2312" w:cs="Times New Roman"/>
          <w:color w:val="auto"/>
          <w:sz w:val="28"/>
          <w:szCs w:val="28"/>
        </w:rPr>
        <w:t>行</w:t>
      </w:r>
    </w:p>
    <w:p w14:paraId="5D5B2FB7">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中国</w:t>
      </w:r>
      <w:r>
        <w:rPr>
          <w:rFonts w:hint="default" w:ascii="Times New Roman" w:hAnsi="Times New Roman" w:eastAsia="仿宋_GB2312" w:cs="Times New Roman"/>
          <w:color w:val="auto"/>
          <w:sz w:val="28"/>
          <w:szCs w:val="28"/>
        </w:rPr>
        <w:t>农业发展银行巴彦淖尔市分行</w:t>
      </w:r>
    </w:p>
    <w:p w14:paraId="37BBFC15">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中国银行巴彦淖尔市分行</w:t>
      </w:r>
    </w:p>
    <w:p w14:paraId="3FDE3A3E">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中国</w:t>
      </w:r>
      <w:r>
        <w:rPr>
          <w:rFonts w:hint="default" w:ascii="Times New Roman" w:hAnsi="Times New Roman" w:eastAsia="仿宋_GB2312" w:cs="Times New Roman"/>
          <w:color w:val="auto"/>
          <w:sz w:val="28"/>
          <w:szCs w:val="28"/>
        </w:rPr>
        <w:t>工行巴彦淖尔分行</w:t>
      </w:r>
    </w:p>
    <w:p w14:paraId="489A2D08">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中国农业银行</w:t>
      </w:r>
      <w:r>
        <w:rPr>
          <w:rFonts w:hint="default" w:ascii="Times New Roman" w:hAnsi="Times New Roman" w:eastAsia="仿宋_GB2312" w:cs="Times New Roman"/>
          <w:color w:val="auto"/>
          <w:sz w:val="28"/>
          <w:szCs w:val="28"/>
        </w:rPr>
        <w:t>巴彦淖尔分行</w:t>
      </w:r>
    </w:p>
    <w:p w14:paraId="42B252F3">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建行巴彦淖尔分行</w:t>
      </w:r>
    </w:p>
    <w:p w14:paraId="64F65D53">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河套农商银行</w:t>
      </w:r>
    </w:p>
    <w:p w14:paraId="4A7653BF">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邮政储蓄银行巴彦淖尔市分行</w:t>
      </w:r>
    </w:p>
    <w:p w14:paraId="13695FCE">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蒙商银行巴彦淖尔分行</w:t>
      </w:r>
    </w:p>
    <w:p w14:paraId="7E730ADD">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中国人寿保险巴彦淖尔分公司</w:t>
      </w:r>
    </w:p>
    <w:p w14:paraId="11B52B8E">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中国人民财产保险巴彦淖尔市分公司</w:t>
      </w:r>
    </w:p>
    <w:p w14:paraId="5CEDDF5D">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临河区</w:t>
      </w:r>
    </w:p>
    <w:p w14:paraId="65A368F2">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乌拉特</w:t>
      </w:r>
      <w:r>
        <w:rPr>
          <w:rFonts w:hint="default" w:ascii="Times New Roman" w:hAnsi="Times New Roman" w:eastAsia="仿宋_GB2312" w:cs="Times New Roman"/>
          <w:color w:val="auto"/>
          <w:sz w:val="28"/>
          <w:szCs w:val="28"/>
        </w:rPr>
        <w:t>前旗</w:t>
      </w:r>
    </w:p>
    <w:p w14:paraId="75DB68C3">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乌拉特</w:t>
      </w:r>
      <w:r>
        <w:rPr>
          <w:rFonts w:hint="default" w:ascii="Times New Roman" w:hAnsi="Times New Roman" w:eastAsia="仿宋_GB2312" w:cs="Times New Roman"/>
          <w:color w:val="auto"/>
          <w:sz w:val="28"/>
          <w:szCs w:val="28"/>
        </w:rPr>
        <w:t>中旗</w:t>
      </w:r>
    </w:p>
    <w:p w14:paraId="7119B506">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乌拉特</w:t>
      </w:r>
      <w:r>
        <w:rPr>
          <w:rFonts w:hint="default" w:ascii="Times New Roman" w:hAnsi="Times New Roman" w:eastAsia="仿宋_GB2312" w:cs="Times New Roman"/>
          <w:color w:val="auto"/>
          <w:sz w:val="28"/>
          <w:szCs w:val="28"/>
        </w:rPr>
        <w:t>后旗</w:t>
      </w:r>
    </w:p>
    <w:p w14:paraId="0D6BBD96">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杭锦后旗</w:t>
      </w:r>
    </w:p>
    <w:p w14:paraId="2F4F6092">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五原县</w:t>
      </w:r>
    </w:p>
    <w:p w14:paraId="511FAD7B">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磴口县</w:t>
      </w:r>
    </w:p>
    <w:p w14:paraId="2D9EDD52">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巴彦淖尔国家农高区</w:t>
      </w:r>
    </w:p>
    <w:p w14:paraId="3C121ABC">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巴彦淖尔经济技术开发区</w:t>
      </w:r>
    </w:p>
    <w:p w14:paraId="722A7565">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w:t>甘其毛都口岸</w:t>
      </w:r>
    </w:p>
    <w:p w14:paraId="6A56E048">
      <w:pPr>
        <w:keepNext w:val="0"/>
        <w:keepLines w:val="0"/>
        <w:pageBreakBefore w:val="0"/>
        <w:widowControl w:val="0"/>
        <w:numPr>
          <w:ilvl w:val="0"/>
          <w:numId w:val="1"/>
        </w:numPr>
        <w:tabs>
          <w:tab w:val="left" w:pos="420"/>
          <w:tab w:val="left" w:pos="630"/>
        </w:tabs>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eastAsia="zh-CN"/>
        </w:rPr>
        <w:t>其他自愿入编的企事业单位</w:t>
      </w:r>
    </w:p>
    <w:p w14:paraId="448E1931">
      <w:pPr>
        <w:pStyle w:val="13"/>
        <w:rPr>
          <w:rFonts w:hint="default" w:ascii="Times New Roman" w:hAnsi="Times New Roman" w:cs="Times New Roman"/>
          <w:lang w:val="en-US" w:eastAsia="zh-CN"/>
        </w:rPr>
        <w:sectPr>
          <w:type w:val="continuous"/>
          <w:pgSz w:w="11906" w:h="16838"/>
          <w:pgMar w:top="2137" w:right="1531" w:bottom="1984" w:left="1531" w:header="851" w:footer="1644" w:gutter="0"/>
          <w:pgNumType w:fmt="decimal"/>
          <w:cols w:equalWidth="0" w:num="2">
            <w:col w:w="4209" w:space="425"/>
            <w:col w:w="4209"/>
          </w:cols>
          <w:rtlGutter w:val="0"/>
          <w:docGrid w:type="lines" w:linePitch="324" w:charSpace="0"/>
        </w:sectPr>
      </w:pPr>
    </w:p>
    <w:p w14:paraId="3BE04A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4EF363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7DF07A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377C6D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0518BE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53D51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497692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4AE99F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375A51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4047E5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1AA28D5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575B5B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7796B0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eastAsia="zh-CN"/>
        </w:rPr>
      </w:pPr>
    </w:p>
    <w:p w14:paraId="7F2C07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2</w:t>
      </w:r>
    </w:p>
    <w:p w14:paraId="47CFD6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FF0000"/>
          <w:sz w:val="32"/>
          <w:szCs w:val="32"/>
        </w:rPr>
      </w:pPr>
    </w:p>
    <w:p w14:paraId="72D878D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color w:val="auto"/>
          <w:sz w:val="44"/>
          <w:szCs w:val="44"/>
          <w:lang w:val="en-US" w:eastAsia="zh-CN"/>
        </w:rPr>
        <w:t>供稿要求</w:t>
      </w:r>
    </w:p>
    <w:p w14:paraId="32529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FF0000"/>
          <w:spacing w:val="0"/>
          <w:kern w:val="0"/>
          <w:sz w:val="32"/>
          <w:szCs w:val="32"/>
          <w:shd w:val="clear" w:color="auto" w:fill="FFFFFF"/>
          <w:lang w:val="en-US" w:eastAsia="zh-CN" w:bidi="ar"/>
        </w:rPr>
      </w:pPr>
    </w:p>
    <w:p w14:paraId="6374CA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《巴彦淖尔年鉴（2025）》采用分类编排法，设类目、分目、条目三个层次，少数类目和条目之间可不设分目。</w:t>
      </w:r>
    </w:p>
    <w:p w14:paraId="20901FDE">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leftChars="0" w:firstLine="640" w:firstLineChars="200"/>
        <w:textAlignment w:val="auto"/>
        <w:rPr>
          <w:rFonts w:hint="default" w:ascii="Times New Roman" w:hAnsi="Times New Roman" w:eastAsia="黑体" w:cs="Times New Roman"/>
          <w:b w:val="0"/>
          <w:bCs/>
          <w:color w:val="auto"/>
          <w:lang w:val="en-US" w:eastAsia="zh-CN"/>
        </w:rPr>
      </w:pPr>
      <w:r>
        <w:rPr>
          <w:rFonts w:hint="default" w:ascii="Times New Roman" w:hAnsi="Times New Roman" w:eastAsia="黑体" w:cs="Times New Roman"/>
          <w:b w:val="0"/>
          <w:bCs/>
          <w:color w:val="auto"/>
          <w:lang w:val="en-US" w:eastAsia="zh-CN"/>
        </w:rPr>
        <w:t>一、供稿的基本内容</w:t>
      </w:r>
    </w:p>
    <w:p w14:paraId="487A00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（一）领导名录</w:t>
      </w:r>
    </w:p>
    <w:p w14:paraId="2931BE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市直各供稿单位</w:t>
      </w:r>
      <w:r>
        <w:rPr>
          <w:rFonts w:hint="default" w:ascii="Times New Roman" w:hAnsi="Times New Roman" w:eastAsia="仿宋_GB2312" w:cs="Times New Roman"/>
          <w:color w:val="auto"/>
          <w:sz w:val="32"/>
          <w:szCs w:val="32"/>
        </w:rPr>
        <w:t>录入副处</w:t>
      </w:r>
      <w:r>
        <w:rPr>
          <w:rFonts w:hint="default" w:ascii="Times New Roman" w:hAnsi="Times New Roman" w:eastAsia="仿宋_GB2312" w:cs="Times New Roman"/>
          <w:color w:val="auto"/>
          <w:sz w:val="32"/>
          <w:szCs w:val="32"/>
          <w:lang w:eastAsia="zh-CN"/>
        </w:rPr>
        <w:t>级</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b w:val="0"/>
          <w:bCs w:val="0"/>
          <w:color w:val="auto"/>
          <w:sz w:val="32"/>
          <w:szCs w:val="32"/>
        </w:rPr>
        <w:t>上</w:t>
      </w:r>
      <w:r>
        <w:rPr>
          <w:rFonts w:hint="default" w:ascii="Times New Roman" w:hAnsi="Times New Roman" w:eastAsia="仿宋_GB2312" w:cs="Times New Roman"/>
          <w:b w:val="0"/>
          <w:bCs w:val="0"/>
          <w:color w:val="auto"/>
          <w:sz w:val="32"/>
          <w:szCs w:val="32"/>
          <w:lang w:eastAsia="zh-CN"/>
        </w:rPr>
        <w:t>实职</w:t>
      </w:r>
      <w:r>
        <w:rPr>
          <w:rFonts w:hint="default" w:ascii="Times New Roman" w:hAnsi="Times New Roman" w:eastAsia="仿宋_GB2312" w:cs="Times New Roman"/>
          <w:b w:val="0"/>
          <w:bCs w:val="0"/>
          <w:color w:val="auto"/>
          <w:sz w:val="32"/>
          <w:szCs w:val="32"/>
        </w:rPr>
        <w:t>领导干部；</w:t>
      </w:r>
    </w:p>
    <w:p w14:paraId="2E9A59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2.旗县区录入党委、人大、政府、政协副处级以上实职领导干部；</w:t>
      </w:r>
    </w:p>
    <w:p w14:paraId="72B259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3.其他单位录入</w:t>
      </w:r>
      <w:r>
        <w:rPr>
          <w:rFonts w:hint="default" w:ascii="Times New Roman" w:hAnsi="Times New Roman" w:eastAsia="仿宋_GB2312" w:cs="Times New Roman"/>
          <w:b w:val="0"/>
          <w:bCs w:val="0"/>
          <w:color w:val="auto"/>
          <w:sz w:val="32"/>
          <w:szCs w:val="32"/>
          <w:lang w:eastAsia="zh-CN"/>
        </w:rPr>
        <w:t>本单位</w:t>
      </w:r>
      <w:r>
        <w:rPr>
          <w:rFonts w:hint="default" w:ascii="Times New Roman" w:hAnsi="Times New Roman" w:eastAsia="仿宋_GB2312" w:cs="Times New Roman"/>
          <w:b w:val="0"/>
          <w:bCs w:val="0"/>
          <w:color w:val="auto"/>
          <w:sz w:val="32"/>
          <w:szCs w:val="32"/>
        </w:rPr>
        <w:t>主要</w:t>
      </w:r>
      <w:r>
        <w:rPr>
          <w:rFonts w:hint="default" w:ascii="Times New Roman" w:hAnsi="Times New Roman" w:eastAsia="仿宋_GB2312" w:cs="Times New Roman"/>
          <w:b w:val="0"/>
          <w:bCs w:val="0"/>
          <w:color w:val="auto"/>
          <w:sz w:val="32"/>
          <w:szCs w:val="32"/>
          <w:lang w:eastAsia="zh-CN"/>
        </w:rPr>
        <w:t>实职</w:t>
      </w:r>
      <w:r>
        <w:rPr>
          <w:rFonts w:hint="default" w:ascii="Times New Roman" w:hAnsi="Times New Roman" w:eastAsia="仿宋_GB2312" w:cs="Times New Roman"/>
          <w:b w:val="0"/>
          <w:bCs w:val="0"/>
          <w:color w:val="auto"/>
          <w:sz w:val="32"/>
          <w:szCs w:val="32"/>
        </w:rPr>
        <w:t>领导干部</w:t>
      </w:r>
      <w:r>
        <w:rPr>
          <w:rFonts w:hint="default" w:ascii="Times New Roman" w:hAnsi="Times New Roman" w:eastAsia="仿宋_GB2312" w:cs="Times New Roman"/>
          <w:b w:val="0"/>
          <w:bCs w:val="0"/>
          <w:color w:val="auto"/>
          <w:sz w:val="32"/>
          <w:szCs w:val="32"/>
          <w:lang w:eastAsia="zh-CN"/>
        </w:rPr>
        <w:t>。</w:t>
      </w:r>
    </w:p>
    <w:p w14:paraId="268262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color w:val="auto"/>
          <w:sz w:val="32"/>
          <w:szCs w:val="32"/>
        </w:rPr>
        <w:t>领导名录写明职务、姓名、20</w:t>
      </w:r>
      <w:r>
        <w:rPr>
          <w:rFonts w:hint="default" w:ascii="Times New Roman" w:hAnsi="Times New Roman" w:eastAsia="仿宋_GB2312" w:cs="Times New Roman"/>
          <w:b w:val="0"/>
          <w:bCs w:val="0"/>
          <w:color w:val="auto"/>
          <w:sz w:val="32"/>
          <w:szCs w:val="32"/>
          <w:lang w:val="en-US" w:eastAsia="zh-CN"/>
        </w:rPr>
        <w:t>24</w:t>
      </w:r>
      <w:r>
        <w:rPr>
          <w:rFonts w:hint="default" w:ascii="Times New Roman" w:hAnsi="Times New Roman" w:eastAsia="仿宋_GB2312" w:cs="Times New Roman"/>
          <w:b w:val="0"/>
          <w:bCs w:val="0"/>
          <w:color w:val="auto"/>
          <w:sz w:val="32"/>
          <w:szCs w:val="32"/>
        </w:rPr>
        <w:t>年度任离职时间，女性和少数民族</w:t>
      </w:r>
      <w:r>
        <w:rPr>
          <w:rFonts w:hint="default" w:ascii="Times New Roman" w:hAnsi="Times New Roman" w:eastAsia="仿宋_GB2312" w:cs="Times New Roman"/>
          <w:b w:val="0"/>
          <w:bCs w:val="0"/>
          <w:color w:val="auto"/>
          <w:sz w:val="32"/>
          <w:szCs w:val="32"/>
          <w:lang w:eastAsia="zh-CN"/>
        </w:rPr>
        <w:t>在括号内</w:t>
      </w:r>
      <w:r>
        <w:rPr>
          <w:rFonts w:hint="default" w:ascii="Times New Roman" w:hAnsi="Times New Roman" w:eastAsia="仿宋_GB2312" w:cs="Times New Roman"/>
          <w:b w:val="0"/>
          <w:bCs w:val="0"/>
          <w:color w:val="auto"/>
          <w:sz w:val="32"/>
          <w:szCs w:val="32"/>
        </w:rPr>
        <w:t>标注</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在2024卷年鉴基础上更新变动内容</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例</w:t>
      </w:r>
      <w:r>
        <w:rPr>
          <w:rFonts w:hint="default" w:ascii="Times New Roman" w:hAnsi="Times New Roman" w:eastAsia="仿宋_GB2312" w:cs="Times New Roman"/>
          <w:color w:val="auto"/>
          <w:sz w:val="32"/>
          <w:szCs w:val="32"/>
          <w:lang w:eastAsia="zh-CN"/>
        </w:rPr>
        <w:t>如：</w:t>
      </w:r>
    </w:p>
    <w:p w14:paraId="7A9287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局  长  XXX（女，蒙古族，至5月）</w:t>
      </w:r>
    </w:p>
    <w:p w14:paraId="7A9E31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副局长  XXX（女，回族，2月任）</w:t>
      </w:r>
    </w:p>
    <w:p w14:paraId="543898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副局长  XXX（</w:t>
      </w:r>
      <w:r>
        <w:rPr>
          <w:rFonts w:hint="default" w:ascii="Times New Roman" w:hAnsi="Times New Roman" w:eastAsia="楷体_GB2312" w:cs="Times New Roman"/>
          <w:color w:val="auto"/>
          <w:sz w:val="32"/>
          <w:szCs w:val="32"/>
          <w:lang w:val="en-US" w:eastAsia="zh-CN"/>
        </w:rPr>
        <w:t>注：年内职务没有变动的不标注任离职时间</w:t>
      </w:r>
      <w:r>
        <w:rPr>
          <w:rFonts w:hint="default" w:ascii="Times New Roman" w:hAnsi="Times New Roman" w:eastAsia="仿宋_GB2312" w:cs="Times New Roman"/>
          <w:color w:val="auto"/>
          <w:sz w:val="32"/>
          <w:szCs w:val="32"/>
          <w:lang w:val="en-US" w:eastAsia="zh-CN"/>
        </w:rPr>
        <w:t>）</w:t>
      </w:r>
    </w:p>
    <w:p w14:paraId="12DCC2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（二）概况</w:t>
      </w:r>
    </w:p>
    <w:p w14:paraId="35FFAD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概况为综合性条目。</w:t>
      </w:r>
      <w:r>
        <w:rPr>
          <w:rFonts w:hint="default" w:ascii="Times New Roman" w:hAnsi="Times New Roman" w:eastAsia="仿宋_GB2312" w:cs="Times New Roman"/>
          <w:color w:val="auto"/>
          <w:sz w:val="32"/>
          <w:szCs w:val="32"/>
          <w:lang w:eastAsia="zh-CN"/>
        </w:rPr>
        <w:t>供稿单位在概况中应对</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b w:val="0"/>
          <w:bCs w:val="0"/>
          <w:color w:val="auto"/>
          <w:sz w:val="32"/>
          <w:szCs w:val="32"/>
          <w:lang w:eastAsia="zh-CN"/>
        </w:rPr>
        <w:t>年度本地区、本部门、单位工作总体情况或者要点等内容进行简明扼要记述</w:t>
      </w:r>
      <w:r>
        <w:rPr>
          <w:rFonts w:hint="default" w:ascii="Times New Roman" w:hAnsi="Times New Roman" w:eastAsia="仿宋_GB2312" w:cs="Times New Roman"/>
          <w:color w:val="auto"/>
          <w:sz w:val="32"/>
          <w:szCs w:val="32"/>
        </w:rPr>
        <w:t>；旗县区</w:t>
      </w:r>
      <w:r>
        <w:rPr>
          <w:rFonts w:hint="default" w:ascii="Times New Roman" w:hAnsi="Times New Roman" w:eastAsia="仿宋_GB2312" w:cs="Times New Roman"/>
          <w:color w:val="auto"/>
          <w:sz w:val="32"/>
          <w:szCs w:val="32"/>
          <w:lang w:eastAsia="zh-CN"/>
        </w:rPr>
        <w:t>须将地理位置、自然环境、行政</w:t>
      </w:r>
      <w:r>
        <w:rPr>
          <w:rFonts w:hint="default" w:ascii="Times New Roman" w:hAnsi="Times New Roman" w:eastAsia="仿宋_GB2312" w:cs="Times New Roman"/>
          <w:color w:val="auto"/>
          <w:sz w:val="32"/>
          <w:szCs w:val="32"/>
        </w:rPr>
        <w:t>区划、面积、人口、民族构成、</w:t>
      </w:r>
      <w:r>
        <w:rPr>
          <w:rFonts w:hint="default" w:ascii="Times New Roman" w:hAnsi="Times New Roman" w:eastAsia="仿宋_GB2312" w:cs="Times New Roman"/>
          <w:color w:val="auto"/>
          <w:sz w:val="32"/>
          <w:szCs w:val="32"/>
          <w:lang w:eastAsia="zh-CN"/>
        </w:rPr>
        <w:t>性别比例、经济综述（三产比例）</w:t>
      </w:r>
      <w:r>
        <w:rPr>
          <w:rFonts w:hint="default" w:ascii="Times New Roman" w:hAnsi="Times New Roman" w:eastAsia="仿宋_GB2312" w:cs="Times New Roman"/>
          <w:color w:val="auto"/>
          <w:sz w:val="32"/>
          <w:szCs w:val="32"/>
        </w:rPr>
        <w:t>、财政收入、城镇及农牧民</w:t>
      </w:r>
      <w:r>
        <w:rPr>
          <w:rFonts w:hint="default" w:ascii="Times New Roman" w:hAnsi="Times New Roman" w:eastAsia="仿宋_GB2312" w:cs="Times New Roman"/>
          <w:color w:val="auto"/>
          <w:sz w:val="32"/>
          <w:szCs w:val="32"/>
          <w:lang w:eastAsia="zh-CN"/>
        </w:rPr>
        <w:t>消费</w:t>
      </w:r>
      <w:r>
        <w:rPr>
          <w:rFonts w:hint="default" w:ascii="Times New Roman" w:hAnsi="Times New Roman" w:eastAsia="仿宋_GB2312" w:cs="Times New Roman"/>
          <w:color w:val="auto"/>
          <w:sz w:val="32"/>
          <w:szCs w:val="32"/>
        </w:rPr>
        <w:t>水平等主要</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素</w:t>
      </w:r>
      <w:r>
        <w:rPr>
          <w:rFonts w:hint="default" w:ascii="Times New Roman" w:hAnsi="Times New Roman" w:eastAsia="仿宋_GB2312" w:cs="Times New Roman"/>
          <w:color w:val="auto"/>
          <w:sz w:val="32"/>
          <w:szCs w:val="32"/>
          <w:lang w:eastAsia="zh-CN"/>
        </w:rPr>
        <w:t>及全年的重点工作依次表述清楚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企业单位应重点记载全年生产经营情况。</w:t>
      </w:r>
    </w:p>
    <w:p w14:paraId="22D4DA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eastAsia="zh-CN"/>
        </w:rPr>
        <w:t>组织机构</w:t>
      </w:r>
    </w:p>
    <w:p w14:paraId="3A6E27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b w:val="0"/>
          <w:bCs w:val="0"/>
          <w:color w:val="auto"/>
          <w:sz w:val="32"/>
          <w:szCs w:val="32"/>
          <w:lang w:eastAsia="zh-CN"/>
        </w:rPr>
        <w:t>涉及机构改革的单位，需简明记述本部门本单位机构撤并、调整情况，说明单位划入、划出或增加、取消的工作职责，反映新增工作职能。没有改革或调整的，此项不用记述。</w:t>
      </w:r>
    </w:p>
    <w:p w14:paraId="63085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楷体_GB2312" w:cs="Times New Roman"/>
          <w:b/>
          <w:bCs/>
          <w:color w:val="auto"/>
          <w:sz w:val="32"/>
          <w:szCs w:val="32"/>
          <w:highlight w:val="none"/>
          <w:lang w:eastAsia="zh-CN"/>
        </w:rPr>
        <w:t>四</w:t>
      </w:r>
      <w:r>
        <w:rPr>
          <w:rFonts w:hint="default" w:ascii="Times New Roman" w:hAnsi="Times New Roman" w:eastAsia="楷体_GB2312" w:cs="Times New Roman"/>
          <w:b/>
          <w:bCs/>
          <w:color w:val="auto"/>
          <w:sz w:val="32"/>
          <w:szCs w:val="32"/>
          <w:highlight w:val="none"/>
        </w:rPr>
        <w:t>）基础条目</w:t>
      </w:r>
    </w:p>
    <w:p w14:paraId="1BC47C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条目为全书基本记述实体，分为综合性条目和单一性条目。综合性条目反映年度内各个领域发展变化的总体情况和主要特点，具有高度概括性；单一性条目一事一条，条目基本要素齐全。选材注重完整性、准确性和系统性，体现年度资料的连续性、可比性，并要量化、数字化。文体使用记叙文、说明文。</w:t>
      </w:r>
    </w:p>
    <w:p w14:paraId="37CB93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条目由</w:t>
      </w:r>
      <w:r>
        <w:rPr>
          <w:rFonts w:hint="default" w:ascii="Times New Roman" w:hAnsi="Times New Roman" w:eastAsia="仿宋_GB2312" w:cs="Times New Roman"/>
          <w:color w:val="auto"/>
          <w:sz w:val="32"/>
          <w:szCs w:val="32"/>
          <w:highlight w:val="none"/>
          <w:lang w:eastAsia="zh-CN"/>
        </w:rPr>
        <w:t>标题</w:t>
      </w:r>
      <w:r>
        <w:rPr>
          <w:rFonts w:hint="default" w:ascii="Times New Roman" w:hAnsi="Times New Roman" w:eastAsia="仿宋_GB2312" w:cs="Times New Roman"/>
          <w:color w:val="auto"/>
          <w:sz w:val="32"/>
          <w:szCs w:val="32"/>
          <w:highlight w:val="none"/>
        </w:rPr>
        <w:t>和内文构成，</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其标题统一采用</w:t>
      </w:r>
      <w:r>
        <w:rPr>
          <w:rFonts w:hint="default" w:ascii="Times New Roman" w:hAnsi="Times New Roman" w:eastAsia="黑体" w:cs="Times New Roman"/>
          <w:i w:val="0"/>
          <w:caps w:val="0"/>
          <w:color w:val="auto"/>
          <w:spacing w:val="0"/>
          <w:kern w:val="0"/>
          <w:sz w:val="32"/>
          <w:szCs w:val="32"/>
          <w:highlight w:val="none"/>
          <w:shd w:val="clear" w:color="auto" w:fill="FFFFFF"/>
          <w:lang w:val="en-US" w:eastAsia="zh-CN" w:bidi="ar"/>
        </w:rPr>
        <w:t>“【条目标题】”</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（黑体字）顶格编排格式，内文用宋体字。</w:t>
      </w:r>
      <w:r>
        <w:rPr>
          <w:rFonts w:hint="default" w:ascii="Times New Roman" w:hAnsi="Times New Roman" w:eastAsia="仿宋_GB2312" w:cs="Times New Roman"/>
          <w:color w:val="auto"/>
          <w:sz w:val="32"/>
          <w:szCs w:val="32"/>
        </w:rPr>
        <w:t>一个条目应记述一个方面的主要工作或事项。条目内容真实、体例规范、</w:t>
      </w:r>
      <w:r>
        <w:rPr>
          <w:rFonts w:hint="default" w:ascii="Times New Roman" w:hAnsi="Times New Roman" w:eastAsia="仿宋_GB2312" w:cs="Times New Roman"/>
          <w:color w:val="auto"/>
          <w:sz w:val="32"/>
          <w:szCs w:val="32"/>
          <w:lang w:eastAsia="zh-CN"/>
        </w:rPr>
        <w:t>文字精练</w:t>
      </w:r>
      <w:r>
        <w:rPr>
          <w:rFonts w:hint="default" w:ascii="Times New Roman" w:hAnsi="Times New Roman" w:eastAsia="仿宋_GB2312" w:cs="Times New Roman"/>
          <w:color w:val="auto"/>
          <w:sz w:val="32"/>
          <w:szCs w:val="32"/>
        </w:rPr>
        <w:t>。如果一个条目的内容确实涉及多个方面，且文字较多，可将每一方面内容另设小标题或</w:t>
      </w:r>
      <w:r>
        <w:rPr>
          <w:rFonts w:hint="default"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rPr>
        <w:t>段记述。</w:t>
      </w:r>
    </w:p>
    <w:p w14:paraId="3DC0E1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市直各部门</w:t>
      </w:r>
      <w:r>
        <w:rPr>
          <w:rFonts w:hint="default" w:ascii="Times New Roman" w:hAnsi="Times New Roman" w:eastAsia="仿宋_GB2312" w:cs="Times New Roman"/>
          <w:color w:val="auto"/>
          <w:sz w:val="32"/>
          <w:szCs w:val="32"/>
          <w:lang w:eastAsia="zh-CN"/>
        </w:rPr>
        <w:t>、驻市</w:t>
      </w:r>
      <w:r>
        <w:rPr>
          <w:rFonts w:hint="default" w:ascii="Times New Roman" w:hAnsi="Times New Roman" w:eastAsia="仿宋_GB2312" w:cs="Times New Roman"/>
          <w:color w:val="auto"/>
          <w:sz w:val="32"/>
          <w:szCs w:val="32"/>
        </w:rPr>
        <w:t>单位要根据本部门、本单位主要职能和年度工作特色，科学合理设置条目。</w:t>
      </w:r>
      <w:r>
        <w:rPr>
          <w:rFonts w:hint="default" w:ascii="Times New Roman" w:hAnsi="Times New Roman" w:eastAsia="仿宋_GB2312" w:cs="Times New Roman"/>
          <w:color w:val="auto"/>
          <w:sz w:val="32"/>
          <w:szCs w:val="32"/>
          <w:lang w:eastAsia="zh-CN"/>
        </w:rPr>
        <w:t>条目</w:t>
      </w:r>
      <w:r>
        <w:rPr>
          <w:rFonts w:hint="default" w:ascii="Times New Roman" w:hAnsi="Times New Roman" w:eastAsia="仿宋_GB2312" w:cs="Times New Roman"/>
          <w:color w:val="auto"/>
          <w:sz w:val="32"/>
          <w:szCs w:val="32"/>
        </w:rPr>
        <w:t>内容可从年度工作总结</w:t>
      </w:r>
      <w:r>
        <w:rPr>
          <w:rFonts w:hint="default" w:ascii="Times New Roman" w:hAnsi="Times New Roman" w:eastAsia="仿宋_GB2312" w:cs="Times New Roman"/>
          <w:color w:val="auto"/>
          <w:sz w:val="32"/>
          <w:szCs w:val="32"/>
          <w:lang w:eastAsia="zh-CN"/>
        </w:rPr>
        <w:t>、重要信息及具有存史价值的其他基础材料</w:t>
      </w:r>
      <w:r>
        <w:rPr>
          <w:rFonts w:hint="default" w:ascii="Times New Roman" w:hAnsi="Times New Roman" w:eastAsia="仿宋_GB2312" w:cs="Times New Roman"/>
          <w:color w:val="auto"/>
          <w:sz w:val="32"/>
          <w:szCs w:val="32"/>
        </w:rPr>
        <w:t>中提取素材，经认真筛选、整理</w:t>
      </w:r>
      <w:r>
        <w:rPr>
          <w:rFonts w:hint="default" w:ascii="Times New Roman" w:hAnsi="Times New Roman" w:eastAsia="仿宋_GB2312" w:cs="Times New Roman"/>
          <w:color w:val="auto"/>
          <w:sz w:val="32"/>
          <w:szCs w:val="32"/>
          <w:lang w:eastAsia="zh-CN"/>
        </w:rPr>
        <w:t>、提炼</w:t>
      </w:r>
      <w:r>
        <w:rPr>
          <w:rFonts w:hint="default" w:ascii="Times New Roman" w:hAnsi="Times New Roman" w:eastAsia="仿宋_GB2312" w:cs="Times New Roman"/>
          <w:color w:val="auto"/>
          <w:sz w:val="32"/>
          <w:szCs w:val="32"/>
        </w:rPr>
        <w:t>，去掉议论、结论性的文字，精准记录一年的主要工作，做到既真实、全面反映工作内容，又突出部门特色</w:t>
      </w:r>
      <w:r>
        <w:rPr>
          <w:rFonts w:hint="default" w:ascii="Times New Roman" w:hAnsi="Times New Roman" w:eastAsia="仿宋_GB2312" w:cs="Times New Roman"/>
          <w:color w:val="auto"/>
          <w:sz w:val="32"/>
          <w:szCs w:val="32"/>
          <w:lang w:eastAsia="zh-CN"/>
        </w:rPr>
        <w:t>和年度信息性</w:t>
      </w:r>
      <w:r>
        <w:rPr>
          <w:rFonts w:hint="default" w:ascii="Times New Roman" w:hAnsi="Times New Roman" w:eastAsia="仿宋_GB2312" w:cs="Times New Roman"/>
          <w:color w:val="auto"/>
          <w:sz w:val="32"/>
          <w:szCs w:val="32"/>
        </w:rPr>
        <w:t>。</w:t>
      </w:r>
    </w:p>
    <w:p w14:paraId="0C2E6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.入选</w:t>
      </w:r>
      <w:r>
        <w:rPr>
          <w:rFonts w:hint="default" w:ascii="Times New Roman" w:hAnsi="Times New Roman" w:eastAsia="仿宋_GB2312" w:cs="Times New Roman"/>
          <w:color w:val="auto"/>
          <w:sz w:val="32"/>
          <w:szCs w:val="32"/>
        </w:rPr>
        <w:t>企业要</w:t>
      </w:r>
      <w:r>
        <w:rPr>
          <w:rFonts w:hint="default" w:ascii="Times New Roman" w:hAnsi="Times New Roman" w:eastAsia="仿宋_GB2312" w:cs="Times New Roman"/>
          <w:color w:val="auto"/>
          <w:sz w:val="32"/>
          <w:szCs w:val="32"/>
          <w:lang w:eastAsia="zh-CN"/>
        </w:rPr>
        <w:t>从</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生产、经营管理、</w:t>
      </w:r>
      <w:r>
        <w:rPr>
          <w:rFonts w:hint="default" w:ascii="Times New Roman" w:hAnsi="Times New Roman" w:eastAsia="仿宋_GB2312" w:cs="Times New Roman"/>
          <w:color w:val="auto"/>
          <w:sz w:val="32"/>
          <w:szCs w:val="32"/>
          <w:lang w:eastAsia="zh-CN"/>
        </w:rPr>
        <w:t>科研开</w:t>
      </w:r>
      <w:r>
        <w:rPr>
          <w:rFonts w:hint="default" w:ascii="Times New Roman" w:hAnsi="Times New Roman" w:eastAsia="仿宋_GB2312" w:cs="Times New Roman"/>
          <w:color w:val="auto"/>
          <w:sz w:val="32"/>
          <w:szCs w:val="32"/>
        </w:rPr>
        <w:t>发、安全生产等</w:t>
      </w:r>
      <w:r>
        <w:rPr>
          <w:rFonts w:hint="default" w:ascii="Times New Roman" w:hAnsi="Times New Roman" w:eastAsia="仿宋_GB2312" w:cs="Times New Roman"/>
          <w:color w:val="auto"/>
          <w:sz w:val="32"/>
          <w:szCs w:val="32"/>
          <w:lang w:eastAsia="zh-CN"/>
        </w:rPr>
        <w:t>方面</w:t>
      </w:r>
      <w:r>
        <w:rPr>
          <w:rFonts w:hint="default" w:ascii="Times New Roman" w:hAnsi="Times New Roman" w:eastAsia="仿宋_GB2312" w:cs="Times New Roman"/>
          <w:color w:val="auto"/>
          <w:sz w:val="32"/>
          <w:szCs w:val="32"/>
        </w:rPr>
        <w:t>设置条目，</w:t>
      </w:r>
      <w:r>
        <w:rPr>
          <w:rFonts w:hint="default" w:ascii="Times New Roman" w:hAnsi="Times New Roman" w:eastAsia="仿宋_GB2312" w:cs="Times New Roman"/>
          <w:color w:val="auto"/>
          <w:sz w:val="32"/>
          <w:szCs w:val="32"/>
          <w:lang w:eastAsia="zh-CN"/>
        </w:rPr>
        <w:t>重点</w:t>
      </w:r>
      <w:r>
        <w:rPr>
          <w:rFonts w:hint="default" w:ascii="Times New Roman" w:hAnsi="Times New Roman" w:eastAsia="仿宋_GB2312" w:cs="Times New Roman"/>
          <w:color w:val="auto"/>
          <w:sz w:val="32"/>
          <w:szCs w:val="32"/>
        </w:rPr>
        <w:t>记述</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年度经济指标完成、基础建设、项目进展等情况。</w:t>
      </w:r>
      <w:r>
        <w:rPr>
          <w:rFonts w:hint="default" w:ascii="Times New Roman" w:hAnsi="Times New Roman" w:eastAsia="仿宋_GB2312" w:cs="Times New Roman"/>
          <w:color w:val="auto"/>
          <w:sz w:val="32"/>
          <w:szCs w:val="32"/>
          <w:lang w:eastAsia="zh-CN"/>
        </w:rPr>
        <w:t>各旗县区、巴彦淖尔经济技术开发区根据实际各选取</w:t>
      </w:r>
      <w:r>
        <w:rPr>
          <w:rFonts w:hint="default" w:ascii="Times New Roman" w:hAnsi="Times New Roman" w:eastAsia="仿宋_GB2312" w:cs="Times New Roman"/>
          <w:color w:val="auto"/>
          <w:sz w:val="32"/>
          <w:szCs w:val="32"/>
          <w:lang w:val="en-US" w:eastAsia="zh-CN"/>
        </w:rPr>
        <w:t>3户左右有代表性的企业报送相关资料（每户企业可附图1幅）。</w:t>
      </w:r>
    </w:p>
    <w:p w14:paraId="307044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4.各供稿单位本年度举行的重大活动、重大项目建设、重要成就、重大新鲜事件等，可以单列为特色条目，必要的可附图片（标明时间、地点、内容）。</w:t>
      </w:r>
    </w:p>
    <w:p w14:paraId="0293B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5.各供稿单位撰写条目时应注意记述角度。不记述部门非主要职能的信息，一般不再记述单位工作职责、机构设置、内部机关党建、宣传信息、队伍建设、后勤保障等内容。</w:t>
      </w:r>
    </w:p>
    <w:p w14:paraId="4D18367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五</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图片、表格</w:t>
      </w:r>
    </w:p>
    <w:p w14:paraId="3AC02F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图片：每个供稿单位至少要提供彩色图片1幅，像素不得低于300dpi（注意：手机拍摄或通过微信传输照片像素不符合印刷要求，请提供照片原图，并通过压缩包形式上报），以纪实性强、主题突出的图片为主，体现地方特色和年度特色。图片应与条目内容相关，并配以具体文字说明及摄影者姓名。卷首专题图片按《栏目设置及组稿任务分配表》要求提供。</w:t>
      </w:r>
    </w:p>
    <w:p w14:paraId="61BDEA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2.表格：表格应标明类别、事项、计量单位等要素，计量单位应统一规范，数据以统计部门提供的为准。统计部门未作统计的，可使用部门内部统计数据。</w:t>
      </w:r>
    </w:p>
    <w:p w14:paraId="739BC7F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（六）荣誉</w:t>
      </w:r>
    </w:p>
    <w:p w14:paraId="20DE1C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eastAsia="zh-CN"/>
        </w:rPr>
        <w:t>所</w:t>
      </w:r>
      <w:r>
        <w:rPr>
          <w:rFonts w:hint="default" w:ascii="Times New Roman" w:hAnsi="Times New Roman" w:eastAsia="仿宋_GB2312" w:cs="Times New Roman"/>
          <w:color w:val="auto"/>
          <w:sz w:val="32"/>
          <w:szCs w:val="32"/>
        </w:rPr>
        <w:t>获得国家级、自治区级（省部级）奖励的集体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个人</w:t>
      </w:r>
      <w:r>
        <w:rPr>
          <w:rFonts w:hint="default" w:ascii="Times New Roman" w:hAnsi="Times New Roman" w:eastAsia="仿宋_GB2312" w:cs="Times New Roman"/>
          <w:color w:val="auto"/>
          <w:sz w:val="32"/>
          <w:szCs w:val="32"/>
          <w:lang w:eastAsia="zh-CN"/>
        </w:rPr>
        <w:t>情况。</w:t>
      </w:r>
    </w:p>
    <w:p w14:paraId="3432E42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（七）其他要求</w:t>
      </w:r>
    </w:p>
    <w:p w14:paraId="712F8BD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旗县区、巴彦淖尔经济技术开发区供稿内容由两个部分组成：一是概况；二是年度重点工作及特色条目，比如本地特有或承办的国际、全国、全区及全市高级别会议、赛事、文体活动、专项工作，以及大型企业入驻、大项目落成等内容。</w:t>
      </w:r>
    </w:p>
    <w:p w14:paraId="4E5F01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二</w:t>
      </w:r>
      <w:r>
        <w:rPr>
          <w:rFonts w:hint="default" w:ascii="Times New Roman" w:hAnsi="Times New Roman" w:eastAsia="黑体" w:cs="Times New Roman"/>
          <w:b w:val="0"/>
          <w:bCs/>
          <w:color w:val="auto"/>
          <w:sz w:val="32"/>
          <w:szCs w:val="32"/>
        </w:rPr>
        <w:t>、注意事项</w:t>
      </w:r>
    </w:p>
    <w:p w14:paraId="58771D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（一）入编单位要确定专人负责</w:t>
      </w:r>
      <w:r>
        <w:rPr>
          <w:rFonts w:hint="default" w:ascii="Times New Roman" w:hAnsi="Times New Roman" w:eastAsia="仿宋_GB2312" w:cs="Times New Roman"/>
          <w:color w:val="auto"/>
          <w:sz w:val="32"/>
          <w:szCs w:val="32"/>
          <w:lang w:eastAsia="zh-CN"/>
        </w:rPr>
        <w:t>资料收集、</w:t>
      </w:r>
      <w:r>
        <w:rPr>
          <w:rFonts w:hint="default" w:ascii="Times New Roman" w:hAnsi="Times New Roman" w:eastAsia="仿宋_GB2312" w:cs="Times New Roman"/>
          <w:color w:val="auto"/>
          <w:sz w:val="32"/>
          <w:szCs w:val="32"/>
        </w:rPr>
        <w:t>文稿</w:t>
      </w:r>
      <w:r>
        <w:rPr>
          <w:rFonts w:hint="default" w:ascii="Times New Roman" w:hAnsi="Times New Roman" w:eastAsia="仿宋_GB2312" w:cs="Times New Roman"/>
          <w:color w:val="auto"/>
          <w:sz w:val="32"/>
          <w:szCs w:val="32"/>
          <w:lang w:eastAsia="zh-CN"/>
        </w:rPr>
        <w:t>撰写</w:t>
      </w:r>
      <w:r>
        <w:rPr>
          <w:rFonts w:hint="default" w:ascii="Times New Roman" w:hAnsi="Times New Roman" w:eastAsia="仿宋_GB2312" w:cs="Times New Roman"/>
          <w:color w:val="auto"/>
          <w:sz w:val="32"/>
          <w:szCs w:val="32"/>
        </w:rPr>
        <w:t>、报送</w:t>
      </w:r>
      <w:r>
        <w:rPr>
          <w:rFonts w:hint="default" w:ascii="Times New Roman" w:hAnsi="Times New Roman" w:eastAsia="仿宋_GB2312" w:cs="Times New Roman"/>
          <w:color w:val="auto"/>
          <w:sz w:val="32"/>
          <w:szCs w:val="32"/>
          <w:lang w:eastAsia="zh-CN"/>
        </w:rPr>
        <w:t>等工作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相关数据要更新到2024年年底，所提供的内容（包括图片）不得有版权纠纷，经</w:t>
      </w:r>
      <w:r>
        <w:rPr>
          <w:rFonts w:hint="default" w:ascii="Times New Roman" w:hAnsi="Times New Roman" w:eastAsia="仿宋_GB2312" w:cs="Times New Roman"/>
          <w:color w:val="auto"/>
          <w:sz w:val="32"/>
          <w:szCs w:val="32"/>
          <w:lang w:eastAsia="zh-CN"/>
        </w:rPr>
        <w:t>主</w:t>
      </w:r>
      <w:r>
        <w:rPr>
          <w:rFonts w:hint="default" w:ascii="Times New Roman" w:hAnsi="Times New Roman" w:eastAsia="仿宋_GB2312" w:cs="Times New Roman"/>
          <w:color w:val="auto"/>
          <w:sz w:val="32"/>
          <w:szCs w:val="32"/>
        </w:rPr>
        <w:t>管领导严格审核并签字后报送。</w:t>
      </w:r>
    </w:p>
    <w:p w14:paraId="1D138A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（二）入编单位在报</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稿件时，一定要请保密部门及负责保密工作的领导审核把关，确保不出现泄密</w:t>
      </w:r>
      <w:r>
        <w:rPr>
          <w:rFonts w:hint="default" w:ascii="Times New Roman" w:hAnsi="Times New Roman" w:eastAsia="仿宋_GB2312" w:cs="Times New Roman"/>
          <w:color w:val="auto"/>
          <w:sz w:val="32"/>
          <w:szCs w:val="32"/>
          <w:lang w:eastAsia="zh-CN"/>
        </w:rPr>
        <w:t>问题</w:t>
      </w:r>
      <w:r>
        <w:rPr>
          <w:rFonts w:hint="default" w:ascii="Times New Roman" w:hAnsi="Times New Roman" w:eastAsia="仿宋_GB2312" w:cs="Times New Roman"/>
          <w:color w:val="auto"/>
          <w:sz w:val="32"/>
          <w:szCs w:val="32"/>
        </w:rPr>
        <w:t>；对于涉及</w:t>
      </w:r>
      <w:r>
        <w:rPr>
          <w:rFonts w:hint="default" w:ascii="Times New Roman" w:hAnsi="Times New Roman" w:eastAsia="仿宋_GB2312" w:cs="Times New Roman"/>
          <w:color w:val="auto"/>
          <w:sz w:val="32"/>
          <w:szCs w:val="32"/>
          <w:lang w:eastAsia="zh-CN"/>
        </w:rPr>
        <w:t>政治术语、</w:t>
      </w:r>
      <w:r>
        <w:rPr>
          <w:rFonts w:hint="default" w:ascii="Times New Roman" w:hAnsi="Times New Roman" w:eastAsia="仿宋_GB2312" w:cs="Times New Roman"/>
          <w:color w:val="auto"/>
          <w:sz w:val="32"/>
          <w:szCs w:val="32"/>
        </w:rPr>
        <w:t>民族、宗教、涉外等敏感问题，各供稿单位要严格按照有关规定统一口径</w:t>
      </w:r>
      <w:r>
        <w:rPr>
          <w:rFonts w:hint="default" w:ascii="Times New Roman" w:hAnsi="Times New Roman" w:eastAsia="仿宋_GB2312" w:cs="Times New Roman"/>
          <w:color w:val="auto"/>
          <w:sz w:val="32"/>
          <w:szCs w:val="32"/>
          <w:lang w:eastAsia="zh-CN"/>
        </w:rPr>
        <w:t>、规范表述</w:t>
      </w:r>
      <w:r>
        <w:rPr>
          <w:rFonts w:hint="default" w:ascii="Times New Roman" w:hAnsi="Times New Roman" w:eastAsia="仿宋_GB2312" w:cs="Times New Roman"/>
          <w:color w:val="auto"/>
          <w:sz w:val="32"/>
          <w:szCs w:val="32"/>
        </w:rPr>
        <w:t>。</w:t>
      </w:r>
    </w:p>
    <w:p w14:paraId="118214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年鉴语言要求朴实，用词恰当，准确简练。不用锦上添花，不溢美，文约事丰。忌用文学语言，避免个人倾向，强调通过事实、客观的资料为读者提供借鉴。</w:t>
      </w:r>
      <w:r>
        <w:rPr>
          <w:rFonts w:hint="default" w:ascii="Times New Roman" w:hAnsi="Times New Roman" w:eastAsia="仿宋_GB2312" w:cs="Times New Roman"/>
          <w:i w:val="0"/>
          <w:caps w:val="0"/>
          <w:color w:val="auto"/>
          <w:spacing w:val="0"/>
          <w:kern w:val="0"/>
          <w:sz w:val="32"/>
          <w:szCs w:val="32"/>
          <w:highlight w:val="none"/>
          <w:shd w:val="clear" w:color="auto" w:fill="FFFFFF"/>
          <w:lang w:eastAsia="zh-CN" w:bidi="ar"/>
        </w:rPr>
        <w:t>统计数据采用法定计量</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单位。</w:t>
      </w:r>
    </w:p>
    <w:p w14:paraId="3292F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w:t>
      </w:r>
      <w:r>
        <w:rPr>
          <w:rFonts w:hint="default" w:ascii="Times New Roman" w:hAnsi="Times New Roman" w:eastAsia="仿宋_GB2312" w:cs="Times New Roman"/>
          <w:color w:val="auto"/>
          <w:sz w:val="32"/>
          <w:szCs w:val="32"/>
          <w:lang w:val="en-US" w:eastAsia="zh-CN"/>
        </w:rPr>
        <w:t>《巴彦淖尔年鉴（2025）》是必须公开出版的年刊，请各供稿</w:t>
      </w:r>
      <w:r>
        <w:rPr>
          <w:rFonts w:hint="default" w:ascii="Times New Roman" w:hAnsi="Times New Roman" w:eastAsia="仿宋_GB2312" w:cs="Times New Roman"/>
          <w:color w:val="auto"/>
          <w:sz w:val="32"/>
          <w:szCs w:val="32"/>
        </w:rPr>
        <w:t>单位高度重视编纂工作，确保此项工作按时、按要求、高质量完成</w:t>
      </w:r>
      <w:r>
        <w:rPr>
          <w:rFonts w:hint="default" w:ascii="Times New Roman" w:hAnsi="Times New Roman" w:eastAsia="仿宋_GB2312" w:cs="Times New Roman"/>
          <w:color w:val="auto"/>
          <w:sz w:val="32"/>
          <w:szCs w:val="32"/>
          <w:lang w:eastAsia="zh-CN"/>
        </w:rPr>
        <w:t>，争创</w:t>
      </w:r>
      <w:r>
        <w:rPr>
          <w:rFonts w:hint="default" w:ascii="Times New Roman" w:hAnsi="Times New Roman" w:eastAsia="仿宋_GB2312" w:cs="Times New Roman"/>
          <w:color w:val="auto"/>
          <w:sz w:val="32"/>
          <w:szCs w:val="32"/>
          <w:lang w:val="en-US" w:eastAsia="zh-CN"/>
        </w:rPr>
        <w:t>精品年鉴。</w:t>
      </w:r>
    </w:p>
    <w:p w14:paraId="42FCE8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（五）对逾期报送且不说明情况、报送稿件质量差的单位，将在全市予以点名通报。</w:t>
      </w:r>
    </w:p>
    <w:p w14:paraId="5D29ECCE">
      <w:pPr>
        <w:pStyle w:val="5"/>
        <w:ind w:left="0" w:leftChars="0" w:firstLine="0" w:firstLineChars="0"/>
        <w:rPr>
          <w:rFonts w:hint="default" w:ascii="Times New Roman" w:hAnsi="Times New Roman" w:eastAsia="黑体" w:cs="Times New Roman"/>
          <w:color w:val="auto"/>
          <w:sz w:val="32"/>
          <w:szCs w:val="32"/>
          <w:lang w:val="en-US" w:eastAsia="zh-CN"/>
        </w:rPr>
      </w:pPr>
    </w:p>
    <w:p w14:paraId="78103CC0">
      <w:pPr>
        <w:pStyle w:val="5"/>
        <w:ind w:left="0" w:leftChars="0" w:firstLine="0" w:firstLineChars="0"/>
        <w:rPr>
          <w:rFonts w:hint="default" w:ascii="Times New Roman" w:hAnsi="Times New Roman" w:eastAsia="黑体" w:cs="Times New Roman"/>
          <w:color w:val="auto"/>
          <w:sz w:val="32"/>
          <w:szCs w:val="32"/>
          <w:lang w:val="en-US" w:eastAsia="zh-CN"/>
        </w:rPr>
      </w:pPr>
    </w:p>
    <w:p w14:paraId="19CADE5F">
      <w:pPr>
        <w:pStyle w:val="6"/>
        <w:rPr>
          <w:rFonts w:hint="default" w:ascii="Times New Roman" w:hAnsi="Times New Roman" w:eastAsia="黑体" w:cs="Times New Roman"/>
          <w:color w:val="auto"/>
          <w:sz w:val="32"/>
          <w:szCs w:val="32"/>
          <w:lang w:val="en-US" w:eastAsia="zh-CN"/>
        </w:rPr>
      </w:pPr>
    </w:p>
    <w:p w14:paraId="33ABDE8C">
      <w:pPr>
        <w:pStyle w:val="6"/>
        <w:rPr>
          <w:rFonts w:hint="default" w:ascii="Times New Roman" w:hAnsi="Times New Roman" w:eastAsia="黑体" w:cs="Times New Roman"/>
          <w:color w:val="auto"/>
          <w:sz w:val="32"/>
          <w:szCs w:val="32"/>
          <w:lang w:val="en-US" w:eastAsia="zh-CN"/>
        </w:rPr>
      </w:pPr>
    </w:p>
    <w:p w14:paraId="73E8146D">
      <w:pPr>
        <w:pStyle w:val="6"/>
        <w:rPr>
          <w:rFonts w:hint="default" w:ascii="Times New Roman" w:hAnsi="Times New Roman" w:eastAsia="黑体" w:cs="Times New Roman"/>
          <w:color w:val="auto"/>
          <w:sz w:val="32"/>
          <w:szCs w:val="32"/>
          <w:lang w:val="en-US" w:eastAsia="zh-CN"/>
        </w:rPr>
      </w:pPr>
    </w:p>
    <w:p w14:paraId="4858755A">
      <w:pPr>
        <w:pStyle w:val="6"/>
        <w:rPr>
          <w:rFonts w:hint="default" w:ascii="Times New Roman" w:hAnsi="Times New Roman" w:eastAsia="黑体" w:cs="Times New Roman"/>
          <w:color w:val="auto"/>
          <w:sz w:val="32"/>
          <w:szCs w:val="32"/>
          <w:lang w:val="en-US" w:eastAsia="zh-CN"/>
        </w:rPr>
      </w:pPr>
    </w:p>
    <w:p w14:paraId="5661ACA7">
      <w:pPr>
        <w:pStyle w:val="6"/>
        <w:rPr>
          <w:rFonts w:hint="default" w:ascii="Times New Roman" w:hAnsi="Times New Roman" w:eastAsia="黑体" w:cs="Times New Roman"/>
          <w:color w:val="auto"/>
          <w:sz w:val="32"/>
          <w:szCs w:val="32"/>
          <w:lang w:val="en-US" w:eastAsia="zh-CN"/>
        </w:rPr>
      </w:pPr>
    </w:p>
    <w:p w14:paraId="636A039A">
      <w:pPr>
        <w:pStyle w:val="6"/>
        <w:rPr>
          <w:rFonts w:hint="default" w:ascii="Times New Roman" w:hAnsi="Times New Roman" w:eastAsia="黑体" w:cs="Times New Roman"/>
          <w:color w:val="auto"/>
          <w:sz w:val="32"/>
          <w:szCs w:val="32"/>
          <w:lang w:val="en-US" w:eastAsia="zh-CN"/>
        </w:rPr>
      </w:pPr>
    </w:p>
    <w:p w14:paraId="41DDF466">
      <w:pPr>
        <w:pStyle w:val="6"/>
        <w:rPr>
          <w:rFonts w:hint="default" w:ascii="Times New Roman" w:hAnsi="Times New Roman" w:eastAsia="黑体" w:cs="Times New Roman"/>
          <w:color w:val="auto"/>
          <w:sz w:val="32"/>
          <w:szCs w:val="32"/>
          <w:lang w:val="en-US" w:eastAsia="zh-CN"/>
        </w:rPr>
      </w:pPr>
    </w:p>
    <w:p w14:paraId="1586CA82">
      <w:pPr>
        <w:pStyle w:val="6"/>
        <w:rPr>
          <w:rFonts w:hint="default" w:ascii="Times New Roman" w:hAnsi="Times New Roman" w:eastAsia="黑体" w:cs="Times New Roman"/>
          <w:color w:val="auto"/>
          <w:sz w:val="32"/>
          <w:szCs w:val="32"/>
          <w:lang w:val="en-US" w:eastAsia="zh-CN"/>
        </w:rPr>
      </w:pPr>
    </w:p>
    <w:p w14:paraId="6E3D08FD">
      <w:pPr>
        <w:pStyle w:val="6"/>
        <w:rPr>
          <w:rFonts w:hint="default" w:ascii="Times New Roman" w:hAnsi="Times New Roman" w:eastAsia="黑体" w:cs="Times New Roman"/>
          <w:color w:val="auto"/>
          <w:sz w:val="32"/>
          <w:szCs w:val="32"/>
          <w:lang w:val="en-US" w:eastAsia="zh-CN"/>
        </w:rPr>
      </w:pPr>
    </w:p>
    <w:p w14:paraId="06A3E030">
      <w:pPr>
        <w:pStyle w:val="6"/>
        <w:rPr>
          <w:rFonts w:hint="default" w:ascii="Times New Roman" w:hAnsi="Times New Roman" w:eastAsia="黑体" w:cs="Times New Roman"/>
          <w:color w:val="auto"/>
          <w:sz w:val="32"/>
          <w:szCs w:val="32"/>
          <w:lang w:val="en-US" w:eastAsia="zh-CN"/>
        </w:rPr>
      </w:pPr>
    </w:p>
    <w:p w14:paraId="22FE4984">
      <w:pPr>
        <w:pStyle w:val="6"/>
        <w:rPr>
          <w:rFonts w:hint="default" w:ascii="Times New Roman" w:hAnsi="Times New Roman" w:cs="Times New Roman"/>
          <w:lang w:val="en-US" w:eastAsia="zh-CN"/>
        </w:rPr>
      </w:pPr>
    </w:p>
    <w:p w14:paraId="486FDCAE">
      <w:pPr>
        <w:pStyle w:val="5"/>
        <w:ind w:left="0" w:leftChars="0" w:firstLine="0" w:firstLineChars="0"/>
        <w:rPr>
          <w:rFonts w:hint="default" w:ascii="Times New Roman" w:hAnsi="Times New Roman" w:eastAsia="黑体" w:cs="Times New Roman"/>
          <w:color w:val="auto"/>
          <w:sz w:val="32"/>
          <w:szCs w:val="32"/>
          <w:lang w:val="en-US" w:eastAsia="zh-CN"/>
        </w:rPr>
      </w:pPr>
    </w:p>
    <w:p w14:paraId="66697553">
      <w:pPr>
        <w:pStyle w:val="5"/>
        <w:ind w:left="0" w:leftChars="0" w:firstLine="0" w:firstLineChars="0"/>
        <w:rPr>
          <w:rFonts w:hint="default" w:ascii="Times New Roman" w:hAnsi="Times New Roman" w:eastAsia="黑体" w:cs="Times New Roman"/>
          <w:color w:val="auto"/>
          <w:sz w:val="32"/>
          <w:szCs w:val="32"/>
          <w:lang w:val="en-US" w:eastAsia="zh-CN"/>
        </w:rPr>
      </w:pPr>
    </w:p>
    <w:p w14:paraId="4A8D5E8B">
      <w:pPr>
        <w:pStyle w:val="5"/>
        <w:ind w:left="0" w:leftChars="0" w:firstLine="0" w:firstLineChars="0"/>
        <w:rPr>
          <w:rFonts w:hint="default" w:ascii="Times New Roman" w:hAnsi="Times New Roman" w:eastAsia="黑体" w:cs="Times New Roman"/>
          <w:color w:val="auto"/>
          <w:sz w:val="32"/>
          <w:szCs w:val="32"/>
          <w:lang w:val="en-US" w:eastAsia="zh-CN"/>
        </w:rPr>
      </w:pPr>
    </w:p>
    <w:p w14:paraId="330EAAA5">
      <w:pPr>
        <w:pStyle w:val="5"/>
        <w:ind w:left="0" w:leftChars="0" w:firstLine="0" w:firstLineChars="0"/>
        <w:rPr>
          <w:rFonts w:hint="default" w:ascii="Times New Roman" w:hAnsi="Times New Roman" w:eastAsia="黑体" w:cs="Times New Roman"/>
          <w:color w:val="auto"/>
          <w:sz w:val="32"/>
          <w:szCs w:val="32"/>
          <w:lang w:val="en-US" w:eastAsia="zh-CN"/>
        </w:rPr>
      </w:pPr>
    </w:p>
    <w:p w14:paraId="0AD5D00A">
      <w:pPr>
        <w:pStyle w:val="5"/>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附件3</w:t>
      </w:r>
    </w:p>
    <w:p w14:paraId="7022E88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撰稿人员登记表</w:t>
      </w:r>
    </w:p>
    <w:p w14:paraId="0F042D01">
      <w:pPr>
        <w:pStyle w:val="6"/>
        <w:rPr>
          <w:rFonts w:hint="default" w:ascii="Times New Roman" w:hAnsi="Times New Roman" w:cs="Times New Roman"/>
          <w:color w:val="auto"/>
          <w:sz w:val="32"/>
          <w:szCs w:val="32"/>
          <w:lang w:val="en-US" w:eastAsia="zh-CN"/>
        </w:rPr>
      </w:pPr>
    </w:p>
    <w:tbl>
      <w:tblPr>
        <w:tblStyle w:val="1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743"/>
        <w:gridCol w:w="4478"/>
        <w:gridCol w:w="2161"/>
      </w:tblGrid>
      <w:tr w14:paraId="3F16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097" w:type="dxa"/>
            <w:vAlign w:val="center"/>
          </w:tcPr>
          <w:p w14:paraId="388F98FC">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供稿</w:t>
            </w:r>
          </w:p>
          <w:p w14:paraId="17739B35">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单位</w:t>
            </w:r>
          </w:p>
        </w:tc>
        <w:tc>
          <w:tcPr>
            <w:tcW w:w="8382" w:type="dxa"/>
            <w:gridSpan w:val="3"/>
            <w:vAlign w:val="center"/>
          </w:tcPr>
          <w:p w14:paraId="4EF4B2D5">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3D5C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097" w:type="dxa"/>
            <w:vAlign w:val="center"/>
          </w:tcPr>
          <w:p w14:paraId="0DD44BA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通讯</w:t>
            </w:r>
          </w:p>
          <w:p w14:paraId="781ED230">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地址</w:t>
            </w:r>
          </w:p>
        </w:tc>
        <w:tc>
          <w:tcPr>
            <w:tcW w:w="8382" w:type="dxa"/>
            <w:gridSpan w:val="3"/>
            <w:vAlign w:val="center"/>
          </w:tcPr>
          <w:p w14:paraId="78A798D0">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7F4D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97" w:type="dxa"/>
            <w:vMerge w:val="restart"/>
            <w:vAlign w:val="center"/>
          </w:tcPr>
          <w:p w14:paraId="253CFDDA">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撰稿</w:t>
            </w:r>
          </w:p>
          <w:p w14:paraId="713E5E6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人员</w:t>
            </w:r>
          </w:p>
        </w:tc>
        <w:tc>
          <w:tcPr>
            <w:tcW w:w="1743" w:type="dxa"/>
            <w:vAlign w:val="center"/>
          </w:tcPr>
          <w:p w14:paraId="43001B93">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姓名</w:t>
            </w:r>
          </w:p>
        </w:tc>
        <w:tc>
          <w:tcPr>
            <w:tcW w:w="4478" w:type="dxa"/>
            <w:vAlign w:val="center"/>
          </w:tcPr>
          <w:p w14:paraId="38482C6C">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职务</w:t>
            </w:r>
          </w:p>
        </w:tc>
        <w:tc>
          <w:tcPr>
            <w:tcW w:w="2161" w:type="dxa"/>
            <w:vAlign w:val="center"/>
          </w:tcPr>
          <w:p w14:paraId="17FC940D">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手机号码</w:t>
            </w:r>
          </w:p>
        </w:tc>
      </w:tr>
      <w:tr w14:paraId="2D24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97" w:type="dxa"/>
            <w:vMerge w:val="continue"/>
            <w:vAlign w:val="center"/>
          </w:tcPr>
          <w:p w14:paraId="77962A03">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743" w:type="dxa"/>
            <w:vAlign w:val="center"/>
          </w:tcPr>
          <w:p w14:paraId="14B83306">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4478" w:type="dxa"/>
            <w:vAlign w:val="center"/>
          </w:tcPr>
          <w:p w14:paraId="20C47ABC">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2161" w:type="dxa"/>
            <w:vAlign w:val="center"/>
          </w:tcPr>
          <w:p w14:paraId="577CAD16">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7EE3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97" w:type="dxa"/>
            <w:vMerge w:val="continue"/>
            <w:vAlign w:val="center"/>
          </w:tcPr>
          <w:p w14:paraId="1F3702A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743" w:type="dxa"/>
            <w:vAlign w:val="center"/>
          </w:tcPr>
          <w:p w14:paraId="2C133A88">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4478" w:type="dxa"/>
            <w:vAlign w:val="center"/>
          </w:tcPr>
          <w:p w14:paraId="1521AB1C">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2161" w:type="dxa"/>
            <w:vAlign w:val="center"/>
          </w:tcPr>
          <w:p w14:paraId="66EBBAEF">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3373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97" w:type="dxa"/>
            <w:vMerge w:val="continue"/>
            <w:vAlign w:val="center"/>
          </w:tcPr>
          <w:p w14:paraId="1929AB34">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1743" w:type="dxa"/>
            <w:vAlign w:val="center"/>
          </w:tcPr>
          <w:p w14:paraId="5D00ECC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4478" w:type="dxa"/>
            <w:vAlign w:val="center"/>
          </w:tcPr>
          <w:p w14:paraId="2F96B9FF">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c>
          <w:tcPr>
            <w:tcW w:w="2161" w:type="dxa"/>
            <w:vAlign w:val="center"/>
          </w:tcPr>
          <w:p w14:paraId="68583D98">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r w14:paraId="6A4C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1097" w:type="dxa"/>
            <w:vAlign w:val="center"/>
          </w:tcPr>
          <w:p w14:paraId="5B646094">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领导</w:t>
            </w:r>
          </w:p>
          <w:p w14:paraId="65EAD5E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意见</w:t>
            </w:r>
          </w:p>
        </w:tc>
        <w:tc>
          <w:tcPr>
            <w:tcW w:w="8382" w:type="dxa"/>
            <w:gridSpan w:val="3"/>
            <w:vAlign w:val="center"/>
          </w:tcPr>
          <w:p w14:paraId="3B534A09">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643B9AB3">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366896DE">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70724532">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1A57FB1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1FD2F353">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45BDFC3C">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199FA2D2">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7A8F97C5">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5E702896">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4C8F038D">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p w14:paraId="6465402B">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（公章）</w:t>
            </w:r>
          </w:p>
          <w:p w14:paraId="7630748E">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年    月    日</w:t>
            </w:r>
          </w:p>
        </w:tc>
      </w:tr>
      <w:tr w14:paraId="4D4C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097" w:type="dxa"/>
            <w:vAlign w:val="center"/>
          </w:tcPr>
          <w:p w14:paraId="559282E7">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备注</w:t>
            </w:r>
          </w:p>
        </w:tc>
        <w:tc>
          <w:tcPr>
            <w:tcW w:w="8382" w:type="dxa"/>
            <w:gridSpan w:val="3"/>
            <w:vAlign w:val="center"/>
          </w:tcPr>
          <w:p w14:paraId="162E0BFA">
            <w:pPr>
              <w:pStyle w:val="6"/>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eastAsia="仿宋_GB2312" w:cs="Times New Roman"/>
                <w:color w:val="auto"/>
                <w:sz w:val="28"/>
                <w:szCs w:val="28"/>
                <w:vertAlign w:val="baseline"/>
                <w:lang w:val="en-US" w:eastAsia="zh-CN"/>
              </w:rPr>
            </w:pPr>
          </w:p>
        </w:tc>
      </w:tr>
    </w:tbl>
    <w:p w14:paraId="1847FAFA">
      <w:pPr>
        <w:pStyle w:val="5"/>
        <w:ind w:left="0" w:leftChars="0"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br w:type="page"/>
      </w:r>
      <w:r>
        <w:rPr>
          <w:rFonts w:hint="default" w:ascii="Times New Roman" w:hAnsi="Times New Roman" w:eastAsia="黑体" w:cs="Times New Roman"/>
          <w:color w:val="auto"/>
          <w:sz w:val="32"/>
          <w:szCs w:val="32"/>
          <w:highlight w:val="none"/>
          <w:lang w:val="en-US" w:eastAsia="zh-CN"/>
        </w:rPr>
        <w:t>附件4</w:t>
      </w:r>
    </w:p>
    <w:p w14:paraId="59ACAEAD">
      <w:pPr>
        <w:pStyle w:val="6"/>
        <w:jc w:val="center"/>
        <w:rPr>
          <w:rFonts w:hint="default" w:ascii="Times New Roman" w:hAnsi="Times New Roman" w:cs="Times New Roman"/>
          <w:color w:val="FF0000"/>
          <w:sz w:val="28"/>
          <w:szCs w:val="28"/>
          <w:highlight w:val="none"/>
          <w:lang w:val="en-US" w:eastAsia="zh-CN"/>
        </w:rPr>
      </w:pPr>
    </w:p>
    <w:p w14:paraId="32406D9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栏目设置及组稿任务分配表</w:t>
      </w:r>
    </w:p>
    <w:p w14:paraId="37AD3D86">
      <w:pPr>
        <w:pStyle w:val="13"/>
        <w:rPr>
          <w:rFonts w:hint="default" w:ascii="Times New Roman" w:hAnsi="Times New Roman" w:cs="Times New Roman"/>
          <w:sz w:val="21"/>
          <w:szCs w:val="21"/>
          <w:lang w:val="en-US" w:eastAsia="zh-CN"/>
        </w:rPr>
      </w:pP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4848"/>
      </w:tblGrid>
      <w:tr w14:paraId="2EEA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16" w:type="dxa"/>
            <w:vAlign w:val="center"/>
          </w:tcPr>
          <w:p w14:paraId="2B950592">
            <w:pPr>
              <w:pStyle w:val="5"/>
              <w:ind w:left="0" w:leftChars="0" w:firstLine="0" w:firstLineChars="0"/>
              <w:jc w:val="center"/>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供稿内容</w:t>
            </w:r>
          </w:p>
        </w:tc>
        <w:tc>
          <w:tcPr>
            <w:tcW w:w="4848" w:type="dxa"/>
            <w:vAlign w:val="center"/>
          </w:tcPr>
          <w:p w14:paraId="112999E3">
            <w:pPr>
              <w:pStyle w:val="5"/>
              <w:ind w:left="0" w:leftChars="0" w:firstLine="0" w:firstLineChars="0"/>
              <w:jc w:val="center"/>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8"/>
                <w:szCs w:val="28"/>
                <w:highlight w:val="none"/>
                <w:vertAlign w:val="baseline"/>
                <w:lang w:val="en-US" w:eastAsia="zh-CN"/>
              </w:rPr>
              <w:t>责任单位</w:t>
            </w:r>
          </w:p>
        </w:tc>
      </w:tr>
      <w:tr w14:paraId="28F0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64" w:type="dxa"/>
            <w:gridSpan w:val="2"/>
            <w:vAlign w:val="center"/>
          </w:tcPr>
          <w:p w14:paraId="47B513BE">
            <w:pPr>
              <w:pStyle w:val="5"/>
              <w:ind w:left="0" w:leftChars="0" w:firstLine="0" w:firstLineChars="0"/>
              <w:jc w:val="center"/>
              <w:rPr>
                <w:rFonts w:hint="default" w:ascii="Times New Roman" w:hAnsi="Times New Roman" w:eastAsia="黑体" w:cs="Times New Roman"/>
                <w:color w:val="auto"/>
                <w:sz w:val="28"/>
                <w:szCs w:val="28"/>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卷首</w:t>
            </w:r>
            <w:r>
              <w:rPr>
                <w:rFonts w:hint="default" w:ascii="Times New Roman" w:hAnsi="Times New Roman" w:eastAsia="楷体_GB2312" w:cs="Times New Roman"/>
                <w:color w:val="auto"/>
                <w:sz w:val="21"/>
                <w:szCs w:val="21"/>
                <w:highlight w:val="none"/>
                <w:vertAlign w:val="baseline"/>
                <w:lang w:val="en-US" w:eastAsia="zh-CN"/>
              </w:rPr>
              <w:t>（征稿编辑：王荣显）</w:t>
            </w:r>
          </w:p>
        </w:tc>
      </w:tr>
      <w:tr w14:paraId="50D8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16" w:type="dxa"/>
            <w:vAlign w:val="center"/>
          </w:tcPr>
          <w:p w14:paraId="153C2E6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巴彦淖尔市行政区划图电子版</w:t>
            </w:r>
          </w:p>
        </w:tc>
        <w:tc>
          <w:tcPr>
            <w:tcW w:w="4848" w:type="dxa"/>
            <w:vAlign w:val="center"/>
          </w:tcPr>
          <w:p w14:paraId="22D7571E">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市民政局（2023版已有）</w:t>
            </w:r>
          </w:p>
        </w:tc>
      </w:tr>
      <w:tr w14:paraId="1528B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16" w:type="dxa"/>
            <w:vAlign w:val="center"/>
          </w:tcPr>
          <w:p w14:paraId="506E291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巴彦淖尔市交通图电子版</w:t>
            </w:r>
          </w:p>
        </w:tc>
        <w:tc>
          <w:tcPr>
            <w:tcW w:w="4848" w:type="dxa"/>
            <w:vAlign w:val="center"/>
          </w:tcPr>
          <w:p w14:paraId="6F5FC82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市交通运输局</w:t>
            </w:r>
          </w:p>
        </w:tc>
      </w:tr>
      <w:tr w14:paraId="5EE7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16" w:type="dxa"/>
            <w:vAlign w:val="center"/>
          </w:tcPr>
          <w:p w14:paraId="1F99A5A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封面图片</w:t>
            </w:r>
          </w:p>
        </w:tc>
        <w:tc>
          <w:tcPr>
            <w:tcW w:w="4848" w:type="dxa"/>
            <w:vMerge w:val="restart"/>
            <w:vAlign w:val="center"/>
          </w:tcPr>
          <w:p w14:paraId="2A1AE72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市政府地方志研究室</w:t>
            </w:r>
          </w:p>
        </w:tc>
      </w:tr>
      <w:tr w14:paraId="4220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616" w:type="dxa"/>
            <w:vAlign w:val="center"/>
          </w:tcPr>
          <w:p w14:paraId="46511D7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扉页（刊名页）</w:t>
            </w:r>
          </w:p>
        </w:tc>
        <w:tc>
          <w:tcPr>
            <w:tcW w:w="4848" w:type="dxa"/>
            <w:vMerge w:val="continue"/>
            <w:vAlign w:val="center"/>
          </w:tcPr>
          <w:p w14:paraId="468208B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341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16" w:type="dxa"/>
            <w:vAlign w:val="center"/>
          </w:tcPr>
          <w:p w14:paraId="68B5CC1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版权页</w:t>
            </w:r>
          </w:p>
        </w:tc>
        <w:tc>
          <w:tcPr>
            <w:tcW w:w="4848" w:type="dxa"/>
            <w:vMerge w:val="continue"/>
            <w:vAlign w:val="center"/>
          </w:tcPr>
          <w:p w14:paraId="6CEB824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F98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16" w:type="dxa"/>
            <w:vAlign w:val="center"/>
          </w:tcPr>
          <w:p w14:paraId="2BFD442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编辑说明</w:t>
            </w:r>
          </w:p>
        </w:tc>
        <w:tc>
          <w:tcPr>
            <w:tcW w:w="4848" w:type="dxa"/>
            <w:vMerge w:val="continue"/>
            <w:vAlign w:val="center"/>
          </w:tcPr>
          <w:p w14:paraId="72E31CD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7EF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695253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val="en-US" w:eastAsia="zh-CN"/>
              </w:rPr>
              <w:t>《巴彦淖尔年鉴（2025）》编纂委员会、编审人员</w:t>
            </w:r>
            <w:r>
              <w:rPr>
                <w:rFonts w:hint="default" w:ascii="Times New Roman" w:hAnsi="Times New Roman" w:eastAsia="仿宋_GB2312" w:cs="Times New Roman"/>
                <w:color w:val="auto"/>
                <w:sz w:val="24"/>
                <w:szCs w:val="24"/>
                <w:highlight w:val="none"/>
                <w:vertAlign w:val="baseline"/>
                <w:lang w:eastAsia="zh-CN"/>
              </w:rPr>
              <w:t>、供稿人员</w:t>
            </w:r>
          </w:p>
        </w:tc>
        <w:tc>
          <w:tcPr>
            <w:tcW w:w="4848" w:type="dxa"/>
            <w:vMerge w:val="continue"/>
            <w:vAlign w:val="center"/>
          </w:tcPr>
          <w:p w14:paraId="1D70C72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ADA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4" w:type="dxa"/>
            <w:gridSpan w:val="2"/>
            <w:vAlign w:val="center"/>
          </w:tcPr>
          <w:p w14:paraId="4B76B38C">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1图片专辑</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30BE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6" w:type="dxa"/>
            <w:vAlign w:val="center"/>
          </w:tcPr>
          <w:p w14:paraId="48EA5F5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图片1：巴彦淖尔特色图片（不限）</w:t>
            </w:r>
          </w:p>
        </w:tc>
        <w:tc>
          <w:tcPr>
            <w:tcW w:w="4848" w:type="dxa"/>
            <w:vAlign w:val="center"/>
          </w:tcPr>
          <w:p w14:paraId="577AAC1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市委宣传部</w:t>
            </w:r>
          </w:p>
        </w:tc>
      </w:tr>
      <w:tr w14:paraId="229E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81C9CE4">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图片2：巴彦淖尔市两会（6幅）</w:t>
            </w:r>
          </w:p>
        </w:tc>
        <w:tc>
          <w:tcPr>
            <w:tcW w:w="4848" w:type="dxa"/>
            <w:vAlign w:val="center"/>
          </w:tcPr>
          <w:p w14:paraId="62E6CDA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巴彦淖尔日报社</w:t>
            </w:r>
          </w:p>
        </w:tc>
      </w:tr>
      <w:tr w14:paraId="29E1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40A700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图片3：经济建设（10幅）</w:t>
            </w:r>
          </w:p>
        </w:tc>
        <w:tc>
          <w:tcPr>
            <w:tcW w:w="4848" w:type="dxa"/>
            <w:vAlign w:val="center"/>
          </w:tcPr>
          <w:p w14:paraId="1703033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市发改委（5幅）、市工信局（5幅）</w:t>
            </w:r>
          </w:p>
        </w:tc>
      </w:tr>
      <w:tr w14:paraId="1B06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9ABD0F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图片4：文化旅游（10幅）</w:t>
            </w:r>
          </w:p>
        </w:tc>
        <w:tc>
          <w:tcPr>
            <w:tcW w:w="4848" w:type="dxa"/>
            <w:vAlign w:val="center"/>
          </w:tcPr>
          <w:p w14:paraId="5ADAD15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市文旅广局</w:t>
            </w:r>
          </w:p>
        </w:tc>
      </w:tr>
      <w:tr w14:paraId="07B9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17DEB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图片5：社会民生（20幅）</w:t>
            </w:r>
          </w:p>
        </w:tc>
        <w:tc>
          <w:tcPr>
            <w:tcW w:w="4848" w:type="dxa"/>
            <w:vAlign w:val="center"/>
          </w:tcPr>
          <w:p w14:paraId="4CAC6262">
            <w:pPr>
              <w:pStyle w:val="6"/>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市人社局（5幅）、市教育局（5幅）、市农牧局（5幅）、市民政局（5幅）</w:t>
            </w:r>
          </w:p>
        </w:tc>
      </w:tr>
      <w:tr w14:paraId="3041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F09EAA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图片6：生态环境（6幅）</w:t>
            </w:r>
          </w:p>
        </w:tc>
        <w:tc>
          <w:tcPr>
            <w:tcW w:w="4848" w:type="dxa"/>
            <w:vAlign w:val="center"/>
          </w:tcPr>
          <w:p w14:paraId="200A21FD">
            <w:pPr>
              <w:pStyle w:val="6"/>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1F8B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06F3A4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图片7：其他方面</w:t>
            </w:r>
          </w:p>
        </w:tc>
        <w:tc>
          <w:tcPr>
            <w:tcW w:w="4848" w:type="dxa"/>
            <w:vAlign w:val="center"/>
          </w:tcPr>
          <w:p w14:paraId="32D7E7CE">
            <w:pPr>
              <w:pStyle w:val="6"/>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根据报送图片筛选</w:t>
            </w:r>
          </w:p>
        </w:tc>
      </w:tr>
      <w:tr w14:paraId="6E5B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616" w:type="dxa"/>
            <w:vAlign w:val="center"/>
          </w:tcPr>
          <w:p w14:paraId="225219A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数字巴彦淖尔2024</w:t>
            </w:r>
          </w:p>
        </w:tc>
        <w:tc>
          <w:tcPr>
            <w:tcW w:w="4848" w:type="dxa"/>
            <w:vAlign w:val="center"/>
          </w:tcPr>
          <w:p w14:paraId="66EB7305">
            <w:pPr>
              <w:pStyle w:val="6"/>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市统计局</w:t>
            </w:r>
          </w:p>
        </w:tc>
      </w:tr>
      <w:tr w14:paraId="7FE5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464" w:type="dxa"/>
            <w:gridSpan w:val="2"/>
            <w:vAlign w:val="center"/>
          </w:tcPr>
          <w:p w14:paraId="39CAFE8B">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2特载</w:t>
            </w:r>
            <w:r>
              <w:rPr>
                <w:rFonts w:hint="default" w:ascii="Times New Roman" w:hAnsi="Times New Roman" w:eastAsia="楷体_GB2312" w:cs="Times New Roman"/>
                <w:color w:val="auto"/>
                <w:sz w:val="21"/>
                <w:szCs w:val="21"/>
                <w:highlight w:val="none"/>
                <w:vertAlign w:val="baseline"/>
                <w:lang w:val="en-US" w:eastAsia="zh-CN"/>
              </w:rPr>
              <w:t>（征稿编辑：王荣显）</w:t>
            </w:r>
          </w:p>
        </w:tc>
      </w:tr>
      <w:tr w14:paraId="17D0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2F4B00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全委会报告（或公报）</w:t>
            </w:r>
          </w:p>
        </w:tc>
        <w:tc>
          <w:tcPr>
            <w:tcW w:w="4848" w:type="dxa"/>
            <w:vAlign w:val="center"/>
          </w:tcPr>
          <w:p w14:paraId="115FD79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市委办</w:t>
            </w:r>
          </w:p>
        </w:tc>
      </w:tr>
      <w:tr w14:paraId="102D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46F2E1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政府工作报告</w:t>
            </w:r>
          </w:p>
        </w:tc>
        <w:tc>
          <w:tcPr>
            <w:tcW w:w="4848" w:type="dxa"/>
            <w:vAlign w:val="center"/>
          </w:tcPr>
          <w:p w14:paraId="67B8DF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市政府办公室</w:t>
            </w:r>
          </w:p>
        </w:tc>
      </w:tr>
      <w:tr w14:paraId="16BF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70F097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特色专题</w:t>
            </w:r>
          </w:p>
        </w:tc>
        <w:tc>
          <w:tcPr>
            <w:tcW w:w="4848" w:type="dxa"/>
            <w:vAlign w:val="center"/>
          </w:tcPr>
          <w:p w14:paraId="456143A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市政府地方志研究室</w:t>
            </w:r>
          </w:p>
        </w:tc>
      </w:tr>
      <w:tr w14:paraId="6450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4" w:type="dxa"/>
            <w:gridSpan w:val="2"/>
            <w:vAlign w:val="center"/>
          </w:tcPr>
          <w:p w14:paraId="1017F3B9">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3大事记</w:t>
            </w:r>
            <w:r>
              <w:rPr>
                <w:rFonts w:hint="default" w:ascii="Times New Roman" w:hAnsi="Times New Roman" w:eastAsia="楷体_GB2312" w:cs="Times New Roman"/>
                <w:color w:val="auto"/>
                <w:sz w:val="21"/>
                <w:szCs w:val="21"/>
                <w:highlight w:val="none"/>
                <w:vertAlign w:val="baseline"/>
                <w:lang w:val="en-US" w:eastAsia="zh-CN"/>
              </w:rPr>
              <w:t>（征稿编辑：王荣显）</w:t>
            </w:r>
          </w:p>
        </w:tc>
      </w:tr>
      <w:tr w14:paraId="11DA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16" w:type="dxa"/>
            <w:vAlign w:val="center"/>
          </w:tcPr>
          <w:p w14:paraId="62AA6CA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1－12月</w:t>
            </w:r>
          </w:p>
        </w:tc>
        <w:tc>
          <w:tcPr>
            <w:tcW w:w="4848" w:type="dxa"/>
            <w:vAlign w:val="center"/>
          </w:tcPr>
          <w:p w14:paraId="029FAAD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市政府地方志研究室</w:t>
            </w:r>
          </w:p>
        </w:tc>
      </w:tr>
      <w:tr w14:paraId="281B5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464" w:type="dxa"/>
            <w:gridSpan w:val="2"/>
            <w:vAlign w:val="center"/>
          </w:tcPr>
          <w:p w14:paraId="5C74D309">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4巴彦淖尔市情概览</w:t>
            </w:r>
            <w:r>
              <w:rPr>
                <w:rFonts w:hint="default" w:ascii="Times New Roman" w:hAnsi="Times New Roman" w:eastAsia="楷体_GB2312" w:cs="Times New Roman"/>
                <w:color w:val="auto"/>
                <w:sz w:val="21"/>
                <w:szCs w:val="21"/>
                <w:highlight w:val="none"/>
                <w:vertAlign w:val="baseline"/>
                <w:lang w:val="en-US" w:eastAsia="zh-CN"/>
              </w:rPr>
              <w:t>（征稿编辑：</w:t>
            </w:r>
            <w:r>
              <w:rPr>
                <w:rFonts w:hint="default" w:ascii="Times New Roman" w:hAnsi="Times New Roman" w:eastAsia="楷体_GB2312" w:cs="Times New Roman"/>
                <w:color w:val="auto"/>
                <w:sz w:val="21"/>
                <w:szCs w:val="21"/>
                <w:highlight w:val="none"/>
                <w:vertAlign w:val="baseline"/>
                <w:lang w:eastAsia="zh-CN"/>
              </w:rPr>
              <w:t>王荣显</w:t>
            </w:r>
            <w:r>
              <w:rPr>
                <w:rFonts w:hint="default" w:ascii="Times New Roman" w:hAnsi="Times New Roman" w:eastAsia="楷体_GB2312" w:cs="Times New Roman"/>
                <w:color w:val="auto"/>
                <w:sz w:val="21"/>
                <w:szCs w:val="21"/>
                <w:highlight w:val="none"/>
                <w:vertAlign w:val="baseline"/>
                <w:lang w:val="en-US" w:eastAsia="zh-CN"/>
              </w:rPr>
              <w:t>）</w:t>
            </w:r>
          </w:p>
        </w:tc>
      </w:tr>
      <w:tr w14:paraId="68B7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16" w:type="dxa"/>
            <w:vAlign w:val="center"/>
          </w:tcPr>
          <w:p w14:paraId="5750478B">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自然地理</w:t>
            </w:r>
          </w:p>
        </w:tc>
        <w:tc>
          <w:tcPr>
            <w:tcW w:w="4848" w:type="dxa"/>
            <w:vMerge w:val="restart"/>
            <w:vAlign w:val="center"/>
          </w:tcPr>
          <w:p w14:paraId="2E0F753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市政府地方志研究室</w:t>
            </w:r>
          </w:p>
        </w:tc>
      </w:tr>
      <w:tr w14:paraId="1B2D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16" w:type="dxa"/>
            <w:vAlign w:val="center"/>
          </w:tcPr>
          <w:p w14:paraId="74968BC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人文历史</w:t>
            </w:r>
          </w:p>
        </w:tc>
        <w:tc>
          <w:tcPr>
            <w:tcW w:w="4848" w:type="dxa"/>
            <w:vMerge w:val="continue"/>
            <w:vAlign w:val="center"/>
          </w:tcPr>
          <w:p w14:paraId="1C6F6A0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BF6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16" w:type="dxa"/>
            <w:vAlign w:val="center"/>
          </w:tcPr>
          <w:p w14:paraId="100AB10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自然资源</w:t>
            </w:r>
          </w:p>
        </w:tc>
        <w:tc>
          <w:tcPr>
            <w:tcW w:w="4848" w:type="dxa"/>
            <w:vMerge w:val="continue"/>
            <w:vAlign w:val="center"/>
          </w:tcPr>
          <w:p w14:paraId="0CD1C9C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52C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089615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国民经济与社会发展</w:t>
            </w:r>
          </w:p>
        </w:tc>
        <w:tc>
          <w:tcPr>
            <w:tcW w:w="4848" w:type="dxa"/>
            <w:vAlign w:val="center"/>
          </w:tcPr>
          <w:p w14:paraId="3F07AA6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市统计局</w:t>
            </w:r>
          </w:p>
        </w:tc>
      </w:tr>
      <w:tr w14:paraId="4DE2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4" w:type="dxa"/>
            <w:gridSpan w:val="2"/>
            <w:vAlign w:val="center"/>
          </w:tcPr>
          <w:p w14:paraId="2F3A15DC">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5中国共产党巴彦淖尔市委员会</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2FAB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E97CE1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F8EAA0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市委办公室</w:t>
            </w:r>
          </w:p>
        </w:tc>
      </w:tr>
      <w:tr w14:paraId="44F90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EB3A53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重要会议</w:t>
            </w:r>
          </w:p>
        </w:tc>
        <w:tc>
          <w:tcPr>
            <w:tcW w:w="4848" w:type="dxa"/>
            <w:vMerge w:val="continue"/>
            <w:vAlign w:val="center"/>
          </w:tcPr>
          <w:p w14:paraId="4AD60F9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900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1E17DB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组织工作</w:t>
            </w:r>
          </w:p>
        </w:tc>
        <w:tc>
          <w:tcPr>
            <w:tcW w:w="4848" w:type="dxa"/>
            <w:vAlign w:val="center"/>
          </w:tcPr>
          <w:p w14:paraId="2DF3EF1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市委组织部</w:t>
            </w:r>
          </w:p>
        </w:tc>
      </w:tr>
      <w:tr w14:paraId="678E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6" w:type="dxa"/>
            <w:vAlign w:val="center"/>
          </w:tcPr>
          <w:p w14:paraId="245A53F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宣传工作</w:t>
            </w:r>
          </w:p>
        </w:tc>
        <w:tc>
          <w:tcPr>
            <w:tcW w:w="4848" w:type="dxa"/>
            <w:vAlign w:val="center"/>
          </w:tcPr>
          <w:p w14:paraId="2254C39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市委宣传部</w:t>
            </w:r>
          </w:p>
        </w:tc>
      </w:tr>
      <w:tr w14:paraId="33D68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4F18BB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统一战线工作</w:t>
            </w:r>
          </w:p>
        </w:tc>
        <w:tc>
          <w:tcPr>
            <w:tcW w:w="4848" w:type="dxa"/>
            <w:vAlign w:val="center"/>
          </w:tcPr>
          <w:p w14:paraId="5C7BDE7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市委统战部</w:t>
            </w:r>
          </w:p>
        </w:tc>
      </w:tr>
      <w:tr w14:paraId="7536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32A053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社会工作</w:t>
            </w:r>
          </w:p>
        </w:tc>
        <w:tc>
          <w:tcPr>
            <w:tcW w:w="4848" w:type="dxa"/>
            <w:vAlign w:val="center"/>
          </w:tcPr>
          <w:p w14:paraId="4A983A0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市委社会工作部</w:t>
            </w:r>
          </w:p>
        </w:tc>
      </w:tr>
      <w:tr w14:paraId="19F8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785CCB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直属机关党建</w:t>
            </w:r>
          </w:p>
        </w:tc>
        <w:tc>
          <w:tcPr>
            <w:tcW w:w="4848" w:type="dxa"/>
            <w:vAlign w:val="center"/>
          </w:tcPr>
          <w:p w14:paraId="21C608C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市直机关工委</w:t>
            </w:r>
          </w:p>
        </w:tc>
      </w:tr>
      <w:tr w14:paraId="5A84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144566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政策研究与深化改革</w:t>
            </w:r>
          </w:p>
        </w:tc>
        <w:tc>
          <w:tcPr>
            <w:tcW w:w="4848" w:type="dxa"/>
            <w:vAlign w:val="center"/>
          </w:tcPr>
          <w:p w14:paraId="3050BF3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市委政研室（改革办）</w:t>
            </w:r>
          </w:p>
        </w:tc>
      </w:tr>
      <w:tr w14:paraId="30C8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537EA4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机构编制管理</w:t>
            </w:r>
          </w:p>
        </w:tc>
        <w:tc>
          <w:tcPr>
            <w:tcW w:w="4848" w:type="dxa"/>
            <w:vAlign w:val="center"/>
          </w:tcPr>
          <w:p w14:paraId="6C18716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市委编办</w:t>
            </w:r>
          </w:p>
        </w:tc>
      </w:tr>
      <w:tr w14:paraId="2659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2134A26">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外事工作</w:t>
            </w:r>
          </w:p>
        </w:tc>
        <w:tc>
          <w:tcPr>
            <w:tcW w:w="4848" w:type="dxa"/>
            <w:vAlign w:val="center"/>
          </w:tcPr>
          <w:p w14:paraId="275D87C5">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市外事办</w:t>
            </w:r>
          </w:p>
        </w:tc>
      </w:tr>
      <w:tr w14:paraId="60FF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7F9B1AB">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保密工作</w:t>
            </w:r>
          </w:p>
        </w:tc>
        <w:tc>
          <w:tcPr>
            <w:tcW w:w="4848" w:type="dxa"/>
            <w:vAlign w:val="center"/>
          </w:tcPr>
          <w:p w14:paraId="41AF69FA">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市委保密机要局</w:t>
            </w:r>
          </w:p>
        </w:tc>
      </w:tr>
      <w:tr w14:paraId="7B70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BBB8F4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网络安全</w:t>
            </w:r>
          </w:p>
        </w:tc>
        <w:tc>
          <w:tcPr>
            <w:tcW w:w="4848" w:type="dxa"/>
            <w:vAlign w:val="center"/>
          </w:tcPr>
          <w:p w14:paraId="19F1E1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市委网信办</w:t>
            </w:r>
          </w:p>
        </w:tc>
      </w:tr>
      <w:tr w14:paraId="6617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3349EB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党校工作</w:t>
            </w:r>
          </w:p>
        </w:tc>
        <w:tc>
          <w:tcPr>
            <w:tcW w:w="4848" w:type="dxa"/>
            <w:vAlign w:val="center"/>
          </w:tcPr>
          <w:p w14:paraId="71864D2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市委党校</w:t>
            </w:r>
          </w:p>
        </w:tc>
      </w:tr>
      <w:tr w14:paraId="64546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64" w:type="dxa"/>
            <w:gridSpan w:val="2"/>
            <w:vAlign w:val="center"/>
          </w:tcPr>
          <w:p w14:paraId="647AEF85">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6巴彦淖尔市人民代表大会</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1261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13637A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5355B19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市人大常委会办公室</w:t>
            </w:r>
          </w:p>
        </w:tc>
      </w:tr>
      <w:tr w14:paraId="3F3F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679D624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重要会议</w:t>
            </w:r>
          </w:p>
        </w:tc>
        <w:tc>
          <w:tcPr>
            <w:tcW w:w="4848" w:type="dxa"/>
            <w:vMerge w:val="continue"/>
            <w:vAlign w:val="center"/>
          </w:tcPr>
          <w:p w14:paraId="33176F3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497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A70DD9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人大立法</w:t>
            </w:r>
          </w:p>
        </w:tc>
        <w:tc>
          <w:tcPr>
            <w:tcW w:w="4848" w:type="dxa"/>
            <w:vMerge w:val="continue"/>
            <w:vAlign w:val="center"/>
          </w:tcPr>
          <w:p w14:paraId="7D8550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EAA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C6BBA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重大事项决定与人事任免</w:t>
            </w:r>
          </w:p>
        </w:tc>
        <w:tc>
          <w:tcPr>
            <w:tcW w:w="4848" w:type="dxa"/>
            <w:vMerge w:val="continue"/>
            <w:vAlign w:val="center"/>
          </w:tcPr>
          <w:p w14:paraId="64D467A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9FC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355DB6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监督检查</w:t>
            </w:r>
          </w:p>
        </w:tc>
        <w:tc>
          <w:tcPr>
            <w:tcW w:w="4848" w:type="dxa"/>
            <w:vMerge w:val="continue"/>
            <w:vAlign w:val="center"/>
          </w:tcPr>
          <w:p w14:paraId="03AC5E2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1C4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7F6F1A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代表工作</w:t>
            </w:r>
          </w:p>
        </w:tc>
        <w:tc>
          <w:tcPr>
            <w:tcW w:w="4848" w:type="dxa"/>
            <w:vMerge w:val="continue"/>
            <w:vAlign w:val="center"/>
          </w:tcPr>
          <w:p w14:paraId="1D2A0C3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299F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64" w:type="dxa"/>
            <w:gridSpan w:val="2"/>
            <w:vAlign w:val="center"/>
          </w:tcPr>
          <w:p w14:paraId="6AA7C1B8">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7巴彦淖尔市人民政府</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436C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616" w:type="dxa"/>
            <w:vAlign w:val="center"/>
          </w:tcPr>
          <w:p w14:paraId="773191F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400AF7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市政府办公室</w:t>
            </w:r>
          </w:p>
        </w:tc>
      </w:tr>
      <w:tr w14:paraId="6B3B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03B268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重要会议</w:t>
            </w:r>
          </w:p>
        </w:tc>
        <w:tc>
          <w:tcPr>
            <w:tcW w:w="4848" w:type="dxa"/>
            <w:vMerge w:val="continue"/>
            <w:vAlign w:val="center"/>
          </w:tcPr>
          <w:p w14:paraId="5B1187E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BF6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A8B99C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政务服务</w:t>
            </w:r>
          </w:p>
        </w:tc>
        <w:tc>
          <w:tcPr>
            <w:tcW w:w="4848" w:type="dxa"/>
            <w:vAlign w:val="center"/>
          </w:tcPr>
          <w:p w14:paraId="267B685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市政务服务与数据管理局</w:t>
            </w:r>
          </w:p>
        </w:tc>
      </w:tr>
      <w:tr w14:paraId="72C0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78B4BE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驻京联络工作</w:t>
            </w:r>
          </w:p>
        </w:tc>
        <w:tc>
          <w:tcPr>
            <w:tcW w:w="4848" w:type="dxa"/>
            <w:vAlign w:val="center"/>
          </w:tcPr>
          <w:p w14:paraId="1B301F4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市驻京联络处</w:t>
            </w:r>
          </w:p>
        </w:tc>
      </w:tr>
      <w:tr w14:paraId="62DF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3A0AFD7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驻呼联络工作</w:t>
            </w:r>
          </w:p>
        </w:tc>
        <w:tc>
          <w:tcPr>
            <w:tcW w:w="4848" w:type="dxa"/>
            <w:vAlign w:val="center"/>
          </w:tcPr>
          <w:p w14:paraId="13DAAC3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市驻呼联络处</w:t>
            </w:r>
          </w:p>
        </w:tc>
      </w:tr>
      <w:tr w14:paraId="70F5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677E71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信访工作</w:t>
            </w:r>
          </w:p>
        </w:tc>
        <w:tc>
          <w:tcPr>
            <w:tcW w:w="4848" w:type="dxa"/>
            <w:vAlign w:val="center"/>
          </w:tcPr>
          <w:p w14:paraId="43402DF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市信访局</w:t>
            </w:r>
          </w:p>
        </w:tc>
      </w:tr>
      <w:tr w14:paraId="7C2B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90717D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机关事务管理</w:t>
            </w:r>
          </w:p>
        </w:tc>
        <w:tc>
          <w:tcPr>
            <w:tcW w:w="4848" w:type="dxa"/>
            <w:vAlign w:val="center"/>
          </w:tcPr>
          <w:p w14:paraId="7DA894E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市机关事务服务中心</w:t>
            </w:r>
          </w:p>
        </w:tc>
      </w:tr>
      <w:tr w14:paraId="0898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464" w:type="dxa"/>
            <w:gridSpan w:val="2"/>
            <w:vAlign w:val="center"/>
          </w:tcPr>
          <w:p w14:paraId="600677F6">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8政协巴彦淖尔市委员会</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0519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0607AB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6DDA07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市政协办公室</w:t>
            </w:r>
          </w:p>
        </w:tc>
      </w:tr>
      <w:tr w14:paraId="45BD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018847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重要会议</w:t>
            </w:r>
          </w:p>
        </w:tc>
        <w:tc>
          <w:tcPr>
            <w:tcW w:w="4848" w:type="dxa"/>
            <w:vMerge w:val="continue"/>
            <w:vAlign w:val="center"/>
          </w:tcPr>
          <w:p w14:paraId="2C2FE2C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582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79A0B8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协商议政</w:t>
            </w:r>
          </w:p>
        </w:tc>
        <w:tc>
          <w:tcPr>
            <w:tcW w:w="4848" w:type="dxa"/>
            <w:vMerge w:val="continue"/>
            <w:vAlign w:val="center"/>
          </w:tcPr>
          <w:p w14:paraId="37399CF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531B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51B235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民主监督</w:t>
            </w:r>
          </w:p>
        </w:tc>
        <w:tc>
          <w:tcPr>
            <w:tcW w:w="4848" w:type="dxa"/>
            <w:vMerge w:val="continue"/>
            <w:vAlign w:val="center"/>
          </w:tcPr>
          <w:p w14:paraId="5CA85C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0433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1F218C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委员工作</w:t>
            </w:r>
          </w:p>
        </w:tc>
        <w:tc>
          <w:tcPr>
            <w:tcW w:w="4848" w:type="dxa"/>
            <w:vMerge w:val="continue"/>
            <w:vAlign w:val="center"/>
          </w:tcPr>
          <w:p w14:paraId="1B6F888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B238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64" w:type="dxa"/>
            <w:gridSpan w:val="2"/>
            <w:vAlign w:val="center"/>
          </w:tcPr>
          <w:p w14:paraId="2B59F9B2">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9中共巴彦淖尔市纪律检查委员会  巴彦淖尔市监察委员会</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5B94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63DBBB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4635AD4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市纪委监委办公室</w:t>
            </w:r>
          </w:p>
        </w:tc>
      </w:tr>
      <w:tr w14:paraId="055D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E41028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重要会议</w:t>
            </w:r>
          </w:p>
        </w:tc>
        <w:tc>
          <w:tcPr>
            <w:tcW w:w="4848" w:type="dxa"/>
            <w:vMerge w:val="continue"/>
            <w:vAlign w:val="center"/>
          </w:tcPr>
          <w:p w14:paraId="3FA886D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D93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0DA4CEB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监督检查</w:t>
            </w:r>
          </w:p>
        </w:tc>
        <w:tc>
          <w:tcPr>
            <w:tcW w:w="4848" w:type="dxa"/>
            <w:vMerge w:val="continue"/>
            <w:vAlign w:val="center"/>
          </w:tcPr>
          <w:p w14:paraId="7337C5E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205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4CEE2A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案件查处</w:t>
            </w:r>
          </w:p>
        </w:tc>
        <w:tc>
          <w:tcPr>
            <w:tcW w:w="4848" w:type="dxa"/>
            <w:vMerge w:val="continue"/>
            <w:vAlign w:val="center"/>
          </w:tcPr>
          <w:p w14:paraId="0EBB4F5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B57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B6EDF7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巡察工作</w:t>
            </w:r>
          </w:p>
        </w:tc>
        <w:tc>
          <w:tcPr>
            <w:tcW w:w="4848" w:type="dxa"/>
            <w:vAlign w:val="center"/>
          </w:tcPr>
          <w:p w14:paraId="66213DB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市委巡察办</w:t>
            </w:r>
          </w:p>
        </w:tc>
      </w:tr>
      <w:tr w14:paraId="3159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64" w:type="dxa"/>
            <w:gridSpan w:val="2"/>
            <w:vAlign w:val="center"/>
          </w:tcPr>
          <w:p w14:paraId="017F2D79">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10民主党派·工商联</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63E8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208AAE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各民主党派</w:t>
            </w:r>
          </w:p>
        </w:tc>
        <w:tc>
          <w:tcPr>
            <w:tcW w:w="4848" w:type="dxa"/>
            <w:vAlign w:val="center"/>
          </w:tcPr>
          <w:p w14:paraId="549571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市委统战部</w:t>
            </w:r>
          </w:p>
        </w:tc>
      </w:tr>
      <w:tr w14:paraId="6D2F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C3DB6DE">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工商联</w:t>
            </w:r>
          </w:p>
        </w:tc>
        <w:tc>
          <w:tcPr>
            <w:tcW w:w="4848" w:type="dxa"/>
            <w:vAlign w:val="center"/>
          </w:tcPr>
          <w:p w14:paraId="3C5EA60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市工商联</w:t>
            </w:r>
          </w:p>
        </w:tc>
      </w:tr>
      <w:tr w14:paraId="2BB5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4" w:type="dxa"/>
            <w:gridSpan w:val="2"/>
            <w:vAlign w:val="center"/>
          </w:tcPr>
          <w:p w14:paraId="07C77BB7">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11群众团体</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195F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4A2038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总工会</w:t>
            </w:r>
          </w:p>
        </w:tc>
        <w:tc>
          <w:tcPr>
            <w:tcW w:w="4848" w:type="dxa"/>
            <w:vAlign w:val="center"/>
          </w:tcPr>
          <w:p w14:paraId="36FD62D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市总工会</w:t>
            </w:r>
          </w:p>
        </w:tc>
      </w:tr>
      <w:tr w14:paraId="683A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163FEE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共青团</w:t>
            </w:r>
          </w:p>
        </w:tc>
        <w:tc>
          <w:tcPr>
            <w:tcW w:w="4848" w:type="dxa"/>
            <w:vAlign w:val="center"/>
          </w:tcPr>
          <w:p w14:paraId="66366EE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团市委</w:t>
            </w:r>
          </w:p>
        </w:tc>
      </w:tr>
      <w:tr w14:paraId="4384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9E54D2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妇女联合会</w:t>
            </w:r>
          </w:p>
        </w:tc>
        <w:tc>
          <w:tcPr>
            <w:tcW w:w="4848" w:type="dxa"/>
            <w:vAlign w:val="center"/>
          </w:tcPr>
          <w:p w14:paraId="1EA19E2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市妇联</w:t>
            </w:r>
          </w:p>
        </w:tc>
      </w:tr>
      <w:tr w14:paraId="54B1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C53C78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科学技术协会</w:t>
            </w:r>
          </w:p>
        </w:tc>
        <w:tc>
          <w:tcPr>
            <w:tcW w:w="4848" w:type="dxa"/>
            <w:vAlign w:val="center"/>
          </w:tcPr>
          <w:p w14:paraId="3D1B522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市科协</w:t>
            </w:r>
          </w:p>
        </w:tc>
      </w:tr>
      <w:tr w14:paraId="5ACC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1B457F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残疾人联合会</w:t>
            </w:r>
          </w:p>
        </w:tc>
        <w:tc>
          <w:tcPr>
            <w:tcW w:w="4848" w:type="dxa"/>
            <w:vAlign w:val="center"/>
          </w:tcPr>
          <w:p w14:paraId="5B756D5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市残联</w:t>
            </w:r>
          </w:p>
        </w:tc>
      </w:tr>
      <w:tr w14:paraId="63E8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46DC95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红十字会</w:t>
            </w:r>
          </w:p>
        </w:tc>
        <w:tc>
          <w:tcPr>
            <w:tcW w:w="4848" w:type="dxa"/>
            <w:vAlign w:val="center"/>
          </w:tcPr>
          <w:p w14:paraId="1EEF344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市红十字会</w:t>
            </w:r>
          </w:p>
        </w:tc>
      </w:tr>
      <w:tr w14:paraId="310E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4" w:type="dxa"/>
            <w:gridSpan w:val="2"/>
            <w:vAlign w:val="center"/>
          </w:tcPr>
          <w:p w14:paraId="2FA25DD2">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12法治</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15DB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738741F">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地方立法</w:t>
            </w:r>
          </w:p>
        </w:tc>
        <w:tc>
          <w:tcPr>
            <w:tcW w:w="4848" w:type="dxa"/>
            <w:vAlign w:val="center"/>
          </w:tcPr>
          <w:p w14:paraId="5C70B212">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市人大常委会办公室</w:t>
            </w:r>
          </w:p>
        </w:tc>
      </w:tr>
      <w:tr w14:paraId="5E26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027E2FB">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政法与综治</w:t>
            </w:r>
          </w:p>
        </w:tc>
        <w:tc>
          <w:tcPr>
            <w:tcW w:w="4848" w:type="dxa"/>
            <w:vAlign w:val="center"/>
          </w:tcPr>
          <w:p w14:paraId="27041951">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市委政法委</w:t>
            </w:r>
          </w:p>
        </w:tc>
      </w:tr>
      <w:tr w14:paraId="143C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EAF27C9">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法治政府建设</w:t>
            </w:r>
          </w:p>
        </w:tc>
        <w:tc>
          <w:tcPr>
            <w:tcW w:w="4848" w:type="dxa"/>
            <w:vAlign w:val="center"/>
          </w:tcPr>
          <w:p w14:paraId="0B93F4AE">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市司法局</w:t>
            </w:r>
          </w:p>
        </w:tc>
      </w:tr>
      <w:tr w14:paraId="3171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8FF0B65">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公安</w:t>
            </w:r>
          </w:p>
        </w:tc>
        <w:tc>
          <w:tcPr>
            <w:tcW w:w="4848" w:type="dxa"/>
            <w:vAlign w:val="center"/>
          </w:tcPr>
          <w:p w14:paraId="64C1F225">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市公安局</w:t>
            </w:r>
          </w:p>
        </w:tc>
      </w:tr>
      <w:tr w14:paraId="4F4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582A01D">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检察</w:t>
            </w:r>
          </w:p>
        </w:tc>
        <w:tc>
          <w:tcPr>
            <w:tcW w:w="4848" w:type="dxa"/>
            <w:vAlign w:val="center"/>
          </w:tcPr>
          <w:p w14:paraId="0FB14DE6">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市检察院</w:t>
            </w:r>
          </w:p>
        </w:tc>
      </w:tr>
      <w:tr w14:paraId="0758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246C894">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法院</w:t>
            </w:r>
          </w:p>
        </w:tc>
        <w:tc>
          <w:tcPr>
            <w:tcW w:w="4848" w:type="dxa"/>
            <w:vAlign w:val="center"/>
          </w:tcPr>
          <w:p w14:paraId="62E26F59">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市中级人民法院</w:t>
            </w:r>
          </w:p>
        </w:tc>
      </w:tr>
      <w:tr w14:paraId="482B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222F0DC">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司法行政</w:t>
            </w:r>
          </w:p>
        </w:tc>
        <w:tc>
          <w:tcPr>
            <w:tcW w:w="4848" w:type="dxa"/>
            <w:vAlign w:val="center"/>
          </w:tcPr>
          <w:p w14:paraId="6B34F467">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市司法局</w:t>
            </w:r>
          </w:p>
        </w:tc>
      </w:tr>
      <w:tr w14:paraId="031F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8F3F5F7">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仲裁</w:t>
            </w:r>
          </w:p>
        </w:tc>
        <w:tc>
          <w:tcPr>
            <w:tcW w:w="4848" w:type="dxa"/>
            <w:vAlign w:val="center"/>
          </w:tcPr>
          <w:p w14:paraId="6D0F8B00">
            <w:pPr>
              <w:pStyle w:val="5"/>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市司法局、市人社局（劳动仲裁）</w:t>
            </w:r>
          </w:p>
        </w:tc>
      </w:tr>
      <w:tr w14:paraId="00EA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24228A2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边境管理</w:t>
            </w:r>
          </w:p>
        </w:tc>
        <w:tc>
          <w:tcPr>
            <w:tcW w:w="4848" w:type="dxa"/>
            <w:vAlign w:val="center"/>
          </w:tcPr>
          <w:p w14:paraId="5095BDF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市边境管理支队</w:t>
            </w:r>
          </w:p>
        </w:tc>
      </w:tr>
      <w:tr w14:paraId="06FB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616" w:type="dxa"/>
            <w:vMerge w:val="continue"/>
            <w:vAlign w:val="center"/>
          </w:tcPr>
          <w:p w14:paraId="1E68295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7651CD4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甘其毛都出入境边防检查站</w:t>
            </w:r>
          </w:p>
        </w:tc>
      </w:tr>
      <w:tr w14:paraId="7B5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4" w:type="dxa"/>
            <w:gridSpan w:val="2"/>
            <w:vAlign w:val="center"/>
          </w:tcPr>
          <w:p w14:paraId="39843933">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13军事</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5327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A7F100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巴彦淖尔军分区</w:t>
            </w:r>
          </w:p>
        </w:tc>
        <w:tc>
          <w:tcPr>
            <w:tcW w:w="4848" w:type="dxa"/>
            <w:vAlign w:val="center"/>
          </w:tcPr>
          <w:p w14:paraId="03F7E4C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巴彦淖尔军分区</w:t>
            </w:r>
          </w:p>
        </w:tc>
      </w:tr>
      <w:tr w14:paraId="46DD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C324D8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武警巴彦淖尔支队</w:t>
            </w:r>
          </w:p>
        </w:tc>
        <w:tc>
          <w:tcPr>
            <w:tcW w:w="4848" w:type="dxa"/>
            <w:vAlign w:val="center"/>
          </w:tcPr>
          <w:p w14:paraId="793D61E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武警巴彦淖尔支队</w:t>
            </w:r>
          </w:p>
        </w:tc>
      </w:tr>
      <w:tr w14:paraId="626A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915D14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人民防空</w:t>
            </w:r>
          </w:p>
        </w:tc>
        <w:tc>
          <w:tcPr>
            <w:tcW w:w="4848" w:type="dxa"/>
            <w:vAlign w:val="center"/>
          </w:tcPr>
          <w:p w14:paraId="469E0BF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市发改委</w:t>
            </w:r>
          </w:p>
        </w:tc>
      </w:tr>
      <w:tr w14:paraId="5796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59BAC2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退役军人事务</w:t>
            </w:r>
          </w:p>
        </w:tc>
        <w:tc>
          <w:tcPr>
            <w:tcW w:w="4848" w:type="dxa"/>
            <w:vAlign w:val="center"/>
          </w:tcPr>
          <w:p w14:paraId="4B8F574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市退役军人事务局</w:t>
            </w:r>
          </w:p>
        </w:tc>
      </w:tr>
      <w:tr w14:paraId="47BD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4" w:type="dxa"/>
            <w:gridSpan w:val="2"/>
            <w:vAlign w:val="center"/>
          </w:tcPr>
          <w:p w14:paraId="12E10923">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14经济管理</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622A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FB247D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宏观经济发展</w:t>
            </w:r>
          </w:p>
        </w:tc>
        <w:tc>
          <w:tcPr>
            <w:tcW w:w="4848" w:type="dxa"/>
            <w:vAlign w:val="center"/>
          </w:tcPr>
          <w:p w14:paraId="696D04F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市发改委</w:t>
            </w:r>
          </w:p>
        </w:tc>
      </w:tr>
      <w:tr w14:paraId="1C4DF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383885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自然资源管理</w:t>
            </w:r>
          </w:p>
        </w:tc>
        <w:tc>
          <w:tcPr>
            <w:tcW w:w="4848" w:type="dxa"/>
            <w:vAlign w:val="center"/>
          </w:tcPr>
          <w:p w14:paraId="300605D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市自然资源局</w:t>
            </w:r>
          </w:p>
        </w:tc>
      </w:tr>
      <w:tr w14:paraId="3717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Merge w:val="continue"/>
            <w:vAlign w:val="center"/>
          </w:tcPr>
          <w:p w14:paraId="54CF79C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BF636F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内蒙古第二地质矿产勘查开发有限责任公司</w:t>
            </w:r>
          </w:p>
        </w:tc>
      </w:tr>
      <w:tr w14:paraId="3E5B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62F84F1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33C3FD3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内蒙古有色地质矿业（集团）五一一有限责任公司</w:t>
            </w:r>
          </w:p>
        </w:tc>
      </w:tr>
      <w:tr w14:paraId="47F7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6108BD4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国有资产监督管理</w:t>
            </w:r>
          </w:p>
        </w:tc>
        <w:tc>
          <w:tcPr>
            <w:tcW w:w="4848" w:type="dxa"/>
            <w:vAlign w:val="center"/>
          </w:tcPr>
          <w:p w14:paraId="616E65A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市国资委</w:t>
            </w:r>
          </w:p>
        </w:tc>
      </w:tr>
      <w:tr w14:paraId="6706F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2202BA7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38990B7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巴彦淖尔能源（集团）有限公司</w:t>
            </w:r>
          </w:p>
        </w:tc>
      </w:tr>
      <w:tr w14:paraId="7240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539254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财政</w:t>
            </w:r>
          </w:p>
        </w:tc>
        <w:tc>
          <w:tcPr>
            <w:tcW w:w="4848" w:type="dxa"/>
            <w:vAlign w:val="center"/>
          </w:tcPr>
          <w:p w14:paraId="4F37017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市财政局</w:t>
            </w:r>
          </w:p>
        </w:tc>
      </w:tr>
      <w:tr w14:paraId="4DF5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9C1BC0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税务</w:t>
            </w:r>
          </w:p>
        </w:tc>
        <w:tc>
          <w:tcPr>
            <w:tcW w:w="4848" w:type="dxa"/>
            <w:vAlign w:val="center"/>
          </w:tcPr>
          <w:p w14:paraId="477033F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市税务局</w:t>
            </w:r>
          </w:p>
        </w:tc>
      </w:tr>
      <w:tr w14:paraId="5F935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58AD6B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审计</w:t>
            </w:r>
          </w:p>
        </w:tc>
        <w:tc>
          <w:tcPr>
            <w:tcW w:w="4848" w:type="dxa"/>
            <w:vAlign w:val="center"/>
          </w:tcPr>
          <w:p w14:paraId="5858BC5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市审计局</w:t>
            </w:r>
          </w:p>
        </w:tc>
      </w:tr>
      <w:tr w14:paraId="16F7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8A99C4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统计</w:t>
            </w:r>
          </w:p>
        </w:tc>
        <w:tc>
          <w:tcPr>
            <w:tcW w:w="4848" w:type="dxa"/>
            <w:vAlign w:val="center"/>
          </w:tcPr>
          <w:p w14:paraId="0FC6E8E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市统计局</w:t>
            </w:r>
          </w:p>
        </w:tc>
      </w:tr>
      <w:tr w14:paraId="5B7C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1846538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银行保险监管</w:t>
            </w:r>
          </w:p>
        </w:tc>
        <w:tc>
          <w:tcPr>
            <w:tcW w:w="4848" w:type="dxa"/>
            <w:vAlign w:val="center"/>
          </w:tcPr>
          <w:p w14:paraId="45E9BEE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国家金融监管总局巴彦淖尔监管分局</w:t>
            </w:r>
          </w:p>
        </w:tc>
      </w:tr>
      <w:tr w14:paraId="50E75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06905B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市场监督管理</w:t>
            </w:r>
          </w:p>
        </w:tc>
        <w:tc>
          <w:tcPr>
            <w:tcW w:w="4848" w:type="dxa"/>
            <w:vAlign w:val="center"/>
          </w:tcPr>
          <w:p w14:paraId="34C82BF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市市场监管局</w:t>
            </w:r>
          </w:p>
        </w:tc>
      </w:tr>
      <w:tr w14:paraId="1F30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E484E5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特种设备监督检查</w:t>
            </w:r>
          </w:p>
        </w:tc>
        <w:tc>
          <w:tcPr>
            <w:tcW w:w="4848" w:type="dxa"/>
            <w:vAlign w:val="center"/>
          </w:tcPr>
          <w:p w14:paraId="45276AA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自治区特种设备检验研究院巴彦淖尔分院</w:t>
            </w:r>
          </w:p>
        </w:tc>
      </w:tr>
      <w:tr w14:paraId="4B59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4" w:type="dxa"/>
            <w:gridSpan w:val="2"/>
            <w:vAlign w:val="center"/>
          </w:tcPr>
          <w:p w14:paraId="6DAC1CDD">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15能源经济</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7836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16C658D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645CAA9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市能源局</w:t>
            </w:r>
          </w:p>
        </w:tc>
      </w:tr>
      <w:tr w14:paraId="0E09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7C9925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能源资源</w:t>
            </w:r>
          </w:p>
        </w:tc>
        <w:tc>
          <w:tcPr>
            <w:tcW w:w="4848" w:type="dxa"/>
            <w:vMerge w:val="continue"/>
            <w:vAlign w:val="center"/>
          </w:tcPr>
          <w:p w14:paraId="56B2D2D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FDF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91154A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能源产业</w:t>
            </w:r>
          </w:p>
        </w:tc>
        <w:tc>
          <w:tcPr>
            <w:tcW w:w="4848" w:type="dxa"/>
            <w:vAlign w:val="center"/>
          </w:tcPr>
          <w:p w14:paraId="17E6A63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市工信局、市能源局</w:t>
            </w:r>
          </w:p>
        </w:tc>
      </w:tr>
      <w:tr w14:paraId="2F4A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B9CDA0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能源基础设施</w:t>
            </w:r>
          </w:p>
        </w:tc>
        <w:tc>
          <w:tcPr>
            <w:tcW w:w="4848" w:type="dxa"/>
            <w:vMerge w:val="restart"/>
            <w:vAlign w:val="center"/>
          </w:tcPr>
          <w:p w14:paraId="7D859D1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市能源局</w:t>
            </w:r>
          </w:p>
        </w:tc>
      </w:tr>
      <w:tr w14:paraId="322A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3EE253B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能源科技</w:t>
            </w:r>
          </w:p>
        </w:tc>
        <w:tc>
          <w:tcPr>
            <w:tcW w:w="4848" w:type="dxa"/>
            <w:vMerge w:val="continue"/>
            <w:vAlign w:val="center"/>
          </w:tcPr>
          <w:p w14:paraId="7D97D95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6EA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47DCAD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传统能源产业</w:t>
            </w:r>
          </w:p>
        </w:tc>
        <w:tc>
          <w:tcPr>
            <w:tcW w:w="4848" w:type="dxa"/>
            <w:vMerge w:val="continue"/>
            <w:vAlign w:val="center"/>
          </w:tcPr>
          <w:p w14:paraId="555A641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3C1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6646E8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新能源产业</w:t>
            </w:r>
          </w:p>
        </w:tc>
        <w:tc>
          <w:tcPr>
            <w:tcW w:w="4848" w:type="dxa"/>
            <w:vMerge w:val="continue"/>
            <w:vAlign w:val="center"/>
          </w:tcPr>
          <w:p w14:paraId="19044FD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8D1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64" w:type="dxa"/>
            <w:gridSpan w:val="2"/>
            <w:vAlign w:val="center"/>
          </w:tcPr>
          <w:p w14:paraId="32A37225">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16开放型经济</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1BC2F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375A024">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招商引资</w:t>
            </w:r>
          </w:p>
        </w:tc>
        <w:tc>
          <w:tcPr>
            <w:tcW w:w="4848" w:type="dxa"/>
            <w:vAlign w:val="center"/>
          </w:tcPr>
          <w:p w14:paraId="4F046ABE">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市投促中心</w:t>
            </w:r>
          </w:p>
        </w:tc>
      </w:tr>
      <w:tr w14:paraId="0816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68E9F7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甘其毛都口岸</w:t>
            </w:r>
          </w:p>
        </w:tc>
        <w:tc>
          <w:tcPr>
            <w:tcW w:w="4848" w:type="dxa"/>
            <w:vAlign w:val="center"/>
          </w:tcPr>
          <w:p w14:paraId="4C7E794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甘其毛都口岸管委会</w:t>
            </w:r>
          </w:p>
        </w:tc>
      </w:tr>
      <w:tr w14:paraId="5B36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2075BD2">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贸易促进</w:t>
            </w:r>
          </w:p>
        </w:tc>
        <w:tc>
          <w:tcPr>
            <w:tcW w:w="4848" w:type="dxa"/>
            <w:vAlign w:val="center"/>
          </w:tcPr>
          <w:p w14:paraId="1463380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市贸促会</w:t>
            </w:r>
          </w:p>
        </w:tc>
      </w:tr>
      <w:tr w14:paraId="57BF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156E4F2">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海关</w:t>
            </w:r>
          </w:p>
        </w:tc>
        <w:tc>
          <w:tcPr>
            <w:tcW w:w="4848" w:type="dxa"/>
            <w:vAlign w:val="center"/>
          </w:tcPr>
          <w:p w14:paraId="60DACA3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乌拉特海关</w:t>
            </w:r>
          </w:p>
        </w:tc>
      </w:tr>
      <w:tr w14:paraId="5092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B8C30D6">
            <w:pPr>
              <w:pStyle w:val="6"/>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24"/>
                <w:szCs w:val="24"/>
                <w:highlight w:val="none"/>
                <w:vertAlign w:val="baseline"/>
                <w:lang w:val="en-US" w:eastAsia="zh-CN" w:bidi="ar-SA"/>
              </w:rPr>
              <w:t>巴彦淖尔经济技术开发区</w:t>
            </w:r>
          </w:p>
        </w:tc>
        <w:tc>
          <w:tcPr>
            <w:tcW w:w="4848" w:type="dxa"/>
            <w:vAlign w:val="center"/>
          </w:tcPr>
          <w:p w14:paraId="47C58E9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巴彦淖尔经济技术开发区管委会</w:t>
            </w:r>
          </w:p>
        </w:tc>
      </w:tr>
      <w:tr w14:paraId="4671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F13C699">
            <w:pPr>
              <w:pStyle w:val="6"/>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乌拉特前旗工业园区</w:t>
            </w:r>
          </w:p>
        </w:tc>
        <w:tc>
          <w:tcPr>
            <w:tcW w:w="4848" w:type="dxa"/>
            <w:vAlign w:val="center"/>
          </w:tcPr>
          <w:p w14:paraId="21FB0C5F">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乌拉特前旗（党史地方志研究室）</w:t>
            </w:r>
          </w:p>
        </w:tc>
      </w:tr>
      <w:tr w14:paraId="6C5C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CE352EB">
            <w:pPr>
              <w:pStyle w:val="6"/>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甘其毛都口岸加工园区</w:t>
            </w:r>
          </w:p>
        </w:tc>
        <w:tc>
          <w:tcPr>
            <w:tcW w:w="4848" w:type="dxa"/>
            <w:vAlign w:val="center"/>
          </w:tcPr>
          <w:p w14:paraId="563B066D">
            <w:pPr>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乌拉特中旗（党史地方志研究室）</w:t>
            </w:r>
          </w:p>
        </w:tc>
      </w:tr>
      <w:tr w14:paraId="66AF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EE8F00E">
            <w:pPr>
              <w:pStyle w:val="6"/>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乌拉特后旗工业园区</w:t>
            </w:r>
          </w:p>
        </w:tc>
        <w:tc>
          <w:tcPr>
            <w:tcW w:w="4848" w:type="dxa"/>
            <w:vAlign w:val="center"/>
          </w:tcPr>
          <w:p w14:paraId="555B3579">
            <w:pPr>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乌拉特后旗（党史地方志办公室）</w:t>
            </w:r>
          </w:p>
        </w:tc>
      </w:tr>
      <w:tr w14:paraId="4DB2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9B8FDF5">
            <w:pPr>
              <w:pStyle w:val="6"/>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杭后工业园区</w:t>
            </w:r>
          </w:p>
        </w:tc>
        <w:tc>
          <w:tcPr>
            <w:tcW w:w="4848" w:type="dxa"/>
            <w:vAlign w:val="center"/>
          </w:tcPr>
          <w:p w14:paraId="1A62961D">
            <w:pPr>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杭锦后旗（旗委办）</w:t>
            </w:r>
          </w:p>
        </w:tc>
      </w:tr>
      <w:tr w14:paraId="2A45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68D98DE">
            <w:pPr>
              <w:pStyle w:val="6"/>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五原工业园区</w:t>
            </w:r>
          </w:p>
        </w:tc>
        <w:tc>
          <w:tcPr>
            <w:tcW w:w="4848" w:type="dxa"/>
            <w:vAlign w:val="center"/>
          </w:tcPr>
          <w:p w14:paraId="41AA4670">
            <w:pPr>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五原县（档案史志馆）</w:t>
            </w:r>
          </w:p>
        </w:tc>
      </w:tr>
      <w:tr w14:paraId="1C27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DC0C55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磴口工业园区</w:t>
            </w:r>
          </w:p>
        </w:tc>
        <w:tc>
          <w:tcPr>
            <w:tcW w:w="4848" w:type="dxa"/>
            <w:vAlign w:val="center"/>
          </w:tcPr>
          <w:p w14:paraId="2CD0B6E4">
            <w:pPr>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磴口县（党史地方志研究室）</w:t>
            </w:r>
          </w:p>
        </w:tc>
      </w:tr>
      <w:tr w14:paraId="6B32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464" w:type="dxa"/>
            <w:gridSpan w:val="2"/>
            <w:vAlign w:val="center"/>
          </w:tcPr>
          <w:p w14:paraId="636953E4">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17农牧业</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7004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E10693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2130326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市农牧局</w:t>
            </w:r>
          </w:p>
        </w:tc>
      </w:tr>
      <w:tr w14:paraId="1D16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0EE96F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种植业</w:t>
            </w:r>
          </w:p>
        </w:tc>
        <w:tc>
          <w:tcPr>
            <w:tcW w:w="4848" w:type="dxa"/>
            <w:vMerge w:val="continue"/>
            <w:vAlign w:val="center"/>
          </w:tcPr>
          <w:p w14:paraId="49FBFF8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066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3E9D43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林草业</w:t>
            </w:r>
          </w:p>
        </w:tc>
        <w:tc>
          <w:tcPr>
            <w:tcW w:w="4848" w:type="dxa"/>
            <w:vAlign w:val="center"/>
          </w:tcPr>
          <w:p w14:paraId="0F96B65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市林草局</w:t>
            </w:r>
          </w:p>
        </w:tc>
      </w:tr>
      <w:tr w14:paraId="40F4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13E18F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畜牧业</w:t>
            </w:r>
          </w:p>
        </w:tc>
        <w:tc>
          <w:tcPr>
            <w:tcW w:w="4848" w:type="dxa"/>
            <w:vMerge w:val="restart"/>
            <w:vAlign w:val="center"/>
          </w:tcPr>
          <w:p w14:paraId="5061093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市农牧局</w:t>
            </w:r>
          </w:p>
        </w:tc>
      </w:tr>
      <w:tr w14:paraId="28A3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6DA35B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渔业</w:t>
            </w:r>
          </w:p>
        </w:tc>
        <w:tc>
          <w:tcPr>
            <w:tcW w:w="4848" w:type="dxa"/>
            <w:vMerge w:val="continue"/>
            <w:vAlign w:val="center"/>
          </w:tcPr>
          <w:p w14:paraId="2C66E29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B08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86432C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种业</w:t>
            </w:r>
          </w:p>
        </w:tc>
        <w:tc>
          <w:tcPr>
            <w:tcW w:w="4848" w:type="dxa"/>
            <w:vMerge w:val="continue"/>
            <w:vAlign w:val="center"/>
          </w:tcPr>
          <w:p w14:paraId="562E27C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C40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78FBAA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农畜产品质量建设</w:t>
            </w:r>
          </w:p>
        </w:tc>
        <w:tc>
          <w:tcPr>
            <w:tcW w:w="4848" w:type="dxa"/>
            <w:vMerge w:val="continue"/>
            <w:vAlign w:val="center"/>
          </w:tcPr>
          <w:p w14:paraId="2089577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7008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272CFF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农牧业科技</w:t>
            </w:r>
          </w:p>
        </w:tc>
        <w:tc>
          <w:tcPr>
            <w:tcW w:w="4848" w:type="dxa"/>
            <w:vMerge w:val="continue"/>
            <w:vAlign w:val="center"/>
          </w:tcPr>
          <w:p w14:paraId="4E10C46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493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6983B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农业机械化</w:t>
            </w:r>
          </w:p>
        </w:tc>
        <w:tc>
          <w:tcPr>
            <w:tcW w:w="4848" w:type="dxa"/>
            <w:vMerge w:val="continue"/>
            <w:vAlign w:val="center"/>
          </w:tcPr>
          <w:p w14:paraId="00F3A51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812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1927E79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现代农业</w:t>
            </w:r>
          </w:p>
        </w:tc>
        <w:tc>
          <w:tcPr>
            <w:tcW w:w="4848" w:type="dxa"/>
            <w:vAlign w:val="center"/>
          </w:tcPr>
          <w:p w14:paraId="366D849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巴彦淖尔国家农高区</w:t>
            </w:r>
          </w:p>
        </w:tc>
      </w:tr>
      <w:tr w14:paraId="4C77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268C477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17984E6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巴彦淖尔市农垦（集团）有限公司</w:t>
            </w:r>
          </w:p>
        </w:tc>
      </w:tr>
      <w:tr w14:paraId="01EE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64" w:type="dxa"/>
            <w:gridSpan w:val="2"/>
            <w:vAlign w:val="center"/>
          </w:tcPr>
          <w:p w14:paraId="725B9B39">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18水利</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37E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616" w:type="dxa"/>
            <w:vAlign w:val="center"/>
          </w:tcPr>
          <w:p w14:paraId="3851626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1CF6572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市水利局</w:t>
            </w:r>
          </w:p>
        </w:tc>
      </w:tr>
      <w:tr w14:paraId="6F21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616" w:type="dxa"/>
            <w:vAlign w:val="center"/>
          </w:tcPr>
          <w:p w14:paraId="1848C9B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水利规划</w:t>
            </w:r>
          </w:p>
        </w:tc>
        <w:tc>
          <w:tcPr>
            <w:tcW w:w="4848" w:type="dxa"/>
            <w:vMerge w:val="continue"/>
            <w:vAlign w:val="center"/>
          </w:tcPr>
          <w:p w14:paraId="76BD739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B7A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616" w:type="dxa"/>
            <w:vAlign w:val="center"/>
          </w:tcPr>
          <w:p w14:paraId="50FF38C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水利工程建设</w:t>
            </w:r>
          </w:p>
        </w:tc>
        <w:tc>
          <w:tcPr>
            <w:tcW w:w="4848" w:type="dxa"/>
            <w:vAlign w:val="center"/>
          </w:tcPr>
          <w:p w14:paraId="5A8D209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河套灌区水利发展中心</w:t>
            </w:r>
          </w:p>
        </w:tc>
      </w:tr>
      <w:tr w14:paraId="68E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BEE772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农村牧区水利</w:t>
            </w:r>
          </w:p>
        </w:tc>
        <w:tc>
          <w:tcPr>
            <w:tcW w:w="4848" w:type="dxa"/>
            <w:vMerge w:val="restart"/>
            <w:vAlign w:val="center"/>
          </w:tcPr>
          <w:p w14:paraId="5BA0AF4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市水利局</w:t>
            </w:r>
          </w:p>
        </w:tc>
      </w:tr>
      <w:tr w14:paraId="3BFA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6D1C52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水资源管理</w:t>
            </w:r>
          </w:p>
        </w:tc>
        <w:tc>
          <w:tcPr>
            <w:tcW w:w="4848" w:type="dxa"/>
            <w:vMerge w:val="continue"/>
            <w:vAlign w:val="center"/>
          </w:tcPr>
          <w:p w14:paraId="072AEA4C">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0F3E5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464" w:type="dxa"/>
            <w:gridSpan w:val="2"/>
            <w:vAlign w:val="center"/>
          </w:tcPr>
          <w:p w14:paraId="2546DF90">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19工业</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518E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E7EDA5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57A7815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市工信局</w:t>
            </w:r>
          </w:p>
        </w:tc>
      </w:tr>
      <w:tr w14:paraId="6112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6" w:type="dxa"/>
            <w:vAlign w:val="center"/>
          </w:tcPr>
          <w:p w14:paraId="2CAD697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“两个基地”建设</w:t>
            </w:r>
          </w:p>
        </w:tc>
        <w:tc>
          <w:tcPr>
            <w:tcW w:w="4848" w:type="dxa"/>
            <w:vMerge w:val="continue"/>
            <w:vAlign w:val="center"/>
          </w:tcPr>
          <w:p w14:paraId="48B2B1A5">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1ADF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1FB4EF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“四个集群”发展</w:t>
            </w:r>
          </w:p>
        </w:tc>
        <w:tc>
          <w:tcPr>
            <w:tcW w:w="4848" w:type="dxa"/>
            <w:vMerge w:val="continue"/>
            <w:vAlign w:val="center"/>
          </w:tcPr>
          <w:p w14:paraId="1AE4E9C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76B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64" w:type="dxa"/>
            <w:gridSpan w:val="2"/>
            <w:vAlign w:val="center"/>
          </w:tcPr>
          <w:p w14:paraId="7EF6D5F0">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20建筑业</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4E79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D91561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91F9C1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市住建局</w:t>
            </w:r>
          </w:p>
        </w:tc>
      </w:tr>
      <w:tr w14:paraId="0E54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4E92AA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建筑行业发展</w:t>
            </w:r>
          </w:p>
        </w:tc>
        <w:tc>
          <w:tcPr>
            <w:tcW w:w="4848" w:type="dxa"/>
            <w:vMerge w:val="continue"/>
            <w:vAlign w:val="center"/>
          </w:tcPr>
          <w:p w14:paraId="6A89693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D2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683AB3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建筑市场管理</w:t>
            </w:r>
          </w:p>
        </w:tc>
        <w:tc>
          <w:tcPr>
            <w:tcW w:w="4848" w:type="dxa"/>
            <w:vMerge w:val="continue"/>
            <w:vAlign w:val="center"/>
          </w:tcPr>
          <w:p w14:paraId="1470C30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6337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D29F01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建筑企业选介</w:t>
            </w:r>
          </w:p>
        </w:tc>
        <w:tc>
          <w:tcPr>
            <w:tcW w:w="4848" w:type="dxa"/>
            <w:vMerge w:val="continue"/>
            <w:vAlign w:val="center"/>
          </w:tcPr>
          <w:p w14:paraId="01A7205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E477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64" w:type="dxa"/>
            <w:gridSpan w:val="2"/>
            <w:vAlign w:val="center"/>
          </w:tcPr>
          <w:p w14:paraId="5D049469">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21交通运输</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7A83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616" w:type="dxa"/>
            <w:vAlign w:val="center"/>
          </w:tcPr>
          <w:p w14:paraId="3855CB6C">
            <w:pPr>
              <w:pStyle w:val="5"/>
              <w:ind w:left="0" w:leftChars="0" w:firstLine="0" w:firstLineChars="0"/>
              <w:jc w:val="left"/>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Align w:val="center"/>
          </w:tcPr>
          <w:p w14:paraId="33A0F753">
            <w:pPr>
              <w:pStyle w:val="5"/>
              <w:ind w:left="0" w:leftChars="0" w:firstLine="0" w:firstLineChars="0"/>
              <w:jc w:val="both"/>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市交通运输局</w:t>
            </w:r>
          </w:p>
        </w:tc>
      </w:tr>
      <w:tr w14:paraId="2CBE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Merge w:val="restart"/>
            <w:vAlign w:val="center"/>
          </w:tcPr>
          <w:p w14:paraId="2C235AC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公路</w:t>
            </w:r>
          </w:p>
        </w:tc>
        <w:tc>
          <w:tcPr>
            <w:tcW w:w="4848" w:type="dxa"/>
            <w:vAlign w:val="center"/>
          </w:tcPr>
          <w:p w14:paraId="6C3977E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市交通运输局</w:t>
            </w:r>
          </w:p>
        </w:tc>
      </w:tr>
      <w:tr w14:paraId="6B95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616" w:type="dxa"/>
            <w:vMerge w:val="continue"/>
            <w:vAlign w:val="center"/>
          </w:tcPr>
          <w:p w14:paraId="3241FEA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02CBD3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内蒙古交通集团巴彦淖尔分公司（高速公路）</w:t>
            </w:r>
          </w:p>
        </w:tc>
      </w:tr>
      <w:tr w14:paraId="0DBB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453F8C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铁路</w:t>
            </w:r>
          </w:p>
        </w:tc>
        <w:tc>
          <w:tcPr>
            <w:tcW w:w="4848" w:type="dxa"/>
            <w:vAlign w:val="center"/>
          </w:tcPr>
          <w:p w14:paraId="44CF015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呼铁集团临河运营维修段</w:t>
            </w:r>
          </w:p>
        </w:tc>
      </w:tr>
      <w:tr w14:paraId="6E35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217205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航空</w:t>
            </w:r>
          </w:p>
        </w:tc>
        <w:tc>
          <w:tcPr>
            <w:tcW w:w="4848" w:type="dxa"/>
            <w:vAlign w:val="center"/>
          </w:tcPr>
          <w:p w14:paraId="0CEDA45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巴彦淖尔民航机场有限责任公司</w:t>
            </w:r>
          </w:p>
        </w:tc>
      </w:tr>
      <w:tr w14:paraId="4DC4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685A3B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交通运输管理</w:t>
            </w:r>
          </w:p>
        </w:tc>
        <w:tc>
          <w:tcPr>
            <w:tcW w:w="4848" w:type="dxa"/>
            <w:vAlign w:val="center"/>
          </w:tcPr>
          <w:p w14:paraId="6F42D77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市交通运输局</w:t>
            </w:r>
          </w:p>
        </w:tc>
      </w:tr>
      <w:tr w14:paraId="60BA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616" w:type="dxa"/>
            <w:vAlign w:val="center"/>
          </w:tcPr>
          <w:p w14:paraId="25F6A2D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交通运输综合行政执法</w:t>
            </w:r>
          </w:p>
        </w:tc>
        <w:tc>
          <w:tcPr>
            <w:tcW w:w="4848" w:type="dxa"/>
            <w:vAlign w:val="center"/>
          </w:tcPr>
          <w:p w14:paraId="228A2FB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2"/>
                <w:szCs w:val="22"/>
                <w:highlight w:val="none"/>
                <w:vertAlign w:val="baseline"/>
                <w:lang w:val="en-US" w:eastAsia="zh-CN"/>
              </w:rPr>
              <w:t>内蒙古自治区交通运输综合行政执法总队十支队</w:t>
            </w:r>
          </w:p>
        </w:tc>
      </w:tr>
      <w:tr w14:paraId="697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71F87E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交通投资</w:t>
            </w:r>
          </w:p>
        </w:tc>
        <w:tc>
          <w:tcPr>
            <w:tcW w:w="4848" w:type="dxa"/>
            <w:vAlign w:val="center"/>
          </w:tcPr>
          <w:p w14:paraId="491696B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市交投公司</w:t>
            </w:r>
          </w:p>
        </w:tc>
      </w:tr>
      <w:tr w14:paraId="7049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C96293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邮政</w:t>
            </w:r>
          </w:p>
        </w:tc>
        <w:tc>
          <w:tcPr>
            <w:tcW w:w="4848" w:type="dxa"/>
            <w:vAlign w:val="center"/>
          </w:tcPr>
          <w:p w14:paraId="21745D4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市邮政管理局</w:t>
            </w:r>
          </w:p>
        </w:tc>
      </w:tr>
      <w:tr w14:paraId="0008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464" w:type="dxa"/>
            <w:gridSpan w:val="2"/>
            <w:vAlign w:val="center"/>
          </w:tcPr>
          <w:p w14:paraId="260B47D7">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22数字经济</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4A01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616" w:type="dxa"/>
            <w:vMerge w:val="restart"/>
            <w:vAlign w:val="center"/>
          </w:tcPr>
          <w:p w14:paraId="01BDF06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数字公共服务</w:t>
            </w:r>
          </w:p>
        </w:tc>
        <w:tc>
          <w:tcPr>
            <w:tcW w:w="4848" w:type="dxa"/>
            <w:vAlign w:val="center"/>
          </w:tcPr>
          <w:p w14:paraId="1ACB525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市政务服务与数据管理局</w:t>
            </w:r>
          </w:p>
        </w:tc>
      </w:tr>
      <w:tr w14:paraId="45F4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616" w:type="dxa"/>
            <w:vMerge w:val="continue"/>
            <w:vAlign w:val="center"/>
          </w:tcPr>
          <w:p w14:paraId="341FF31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19C9818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市工信局</w:t>
            </w:r>
          </w:p>
        </w:tc>
      </w:tr>
      <w:tr w14:paraId="32E8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B3E8F6E">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公共资源交易</w:t>
            </w:r>
          </w:p>
        </w:tc>
        <w:tc>
          <w:tcPr>
            <w:tcW w:w="4848" w:type="dxa"/>
            <w:vAlign w:val="center"/>
          </w:tcPr>
          <w:p w14:paraId="578083CF">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市公共资源交易中心</w:t>
            </w:r>
          </w:p>
        </w:tc>
      </w:tr>
      <w:tr w14:paraId="4AE90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A9CEE7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中国移动通信</w:t>
            </w:r>
          </w:p>
        </w:tc>
        <w:tc>
          <w:tcPr>
            <w:tcW w:w="4848" w:type="dxa"/>
            <w:vAlign w:val="center"/>
          </w:tcPr>
          <w:p w14:paraId="220F4F6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中国移动巴彦淖尔分公司</w:t>
            </w:r>
          </w:p>
        </w:tc>
      </w:tr>
      <w:tr w14:paraId="301F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AE7EC6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中国联通</w:t>
            </w:r>
          </w:p>
        </w:tc>
        <w:tc>
          <w:tcPr>
            <w:tcW w:w="4848" w:type="dxa"/>
            <w:vAlign w:val="center"/>
          </w:tcPr>
          <w:p w14:paraId="437909E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中国联通巴彦淖尔分公司</w:t>
            </w:r>
          </w:p>
        </w:tc>
      </w:tr>
      <w:tr w14:paraId="0A07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37066B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中国电信</w:t>
            </w:r>
          </w:p>
        </w:tc>
        <w:tc>
          <w:tcPr>
            <w:tcW w:w="4848" w:type="dxa"/>
            <w:vAlign w:val="center"/>
          </w:tcPr>
          <w:p w14:paraId="6EECBE0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中国电信巴彦淖尔分公司</w:t>
            </w:r>
          </w:p>
        </w:tc>
      </w:tr>
      <w:tr w14:paraId="20DD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83F014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中国广电网络</w:t>
            </w:r>
          </w:p>
        </w:tc>
        <w:tc>
          <w:tcPr>
            <w:tcW w:w="4848" w:type="dxa"/>
            <w:vAlign w:val="center"/>
          </w:tcPr>
          <w:p w14:paraId="4264C86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中国广电网络巴彦淖尔市分公司</w:t>
            </w:r>
          </w:p>
        </w:tc>
      </w:tr>
      <w:tr w14:paraId="4E1D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F7248D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无线电管理</w:t>
            </w:r>
          </w:p>
        </w:tc>
        <w:tc>
          <w:tcPr>
            <w:tcW w:w="4848" w:type="dxa"/>
            <w:vAlign w:val="center"/>
          </w:tcPr>
          <w:p w14:paraId="363EA44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市无线电管理处</w:t>
            </w:r>
          </w:p>
        </w:tc>
      </w:tr>
      <w:tr w14:paraId="6E1F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464" w:type="dxa"/>
            <w:gridSpan w:val="2"/>
            <w:vAlign w:val="center"/>
          </w:tcPr>
          <w:p w14:paraId="132F5ED3">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23城市建设</w:t>
            </w:r>
            <w:r>
              <w:rPr>
                <w:rFonts w:hint="default" w:ascii="Times New Roman" w:hAnsi="Times New Roman" w:eastAsia="楷体_GB2312" w:cs="Times New Roman"/>
                <w:color w:val="auto"/>
                <w:sz w:val="21"/>
                <w:szCs w:val="21"/>
                <w:highlight w:val="none"/>
                <w:vertAlign w:val="baseline"/>
                <w:lang w:val="en-US" w:eastAsia="zh-CN"/>
              </w:rPr>
              <w:t>（征稿编辑：</w:t>
            </w:r>
            <w:r>
              <w:rPr>
                <w:rFonts w:hint="default" w:ascii="Times New Roman" w:hAnsi="Times New Roman" w:eastAsia="楷体_GB2312" w:cs="Times New Roman"/>
                <w:color w:val="auto"/>
                <w:sz w:val="21"/>
                <w:szCs w:val="21"/>
                <w:highlight w:val="none"/>
                <w:vertAlign w:val="baseline"/>
                <w:lang w:eastAsia="zh-CN"/>
              </w:rPr>
              <w:t>秦东</w:t>
            </w:r>
            <w:r>
              <w:rPr>
                <w:rFonts w:hint="default" w:ascii="Times New Roman" w:hAnsi="Times New Roman" w:eastAsia="楷体_GB2312" w:cs="Times New Roman"/>
                <w:color w:val="auto"/>
                <w:sz w:val="21"/>
                <w:szCs w:val="21"/>
                <w:highlight w:val="none"/>
                <w:vertAlign w:val="baseline"/>
                <w:lang w:val="en-US" w:eastAsia="zh-CN"/>
              </w:rPr>
              <w:t>）</w:t>
            </w:r>
          </w:p>
        </w:tc>
      </w:tr>
      <w:tr w14:paraId="358B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4CB6E6CF">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城市建设管理</w:t>
            </w:r>
          </w:p>
        </w:tc>
        <w:tc>
          <w:tcPr>
            <w:tcW w:w="4848" w:type="dxa"/>
            <w:vAlign w:val="center"/>
          </w:tcPr>
          <w:p w14:paraId="5AF9E9C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市住建局</w:t>
            </w:r>
          </w:p>
        </w:tc>
      </w:tr>
      <w:tr w14:paraId="4180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7882D5D9">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c>
          <w:tcPr>
            <w:tcW w:w="4848" w:type="dxa"/>
            <w:vAlign w:val="center"/>
          </w:tcPr>
          <w:p w14:paraId="5B26EC2C">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市城投公司</w:t>
            </w:r>
          </w:p>
        </w:tc>
      </w:tr>
      <w:tr w14:paraId="7D75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4616" w:type="dxa"/>
            <w:vMerge w:val="continue"/>
            <w:vAlign w:val="center"/>
          </w:tcPr>
          <w:p w14:paraId="64074121">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c>
          <w:tcPr>
            <w:tcW w:w="4848" w:type="dxa"/>
            <w:vAlign w:val="center"/>
          </w:tcPr>
          <w:p w14:paraId="5275F59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市市政环境发展（集团）有限公司</w:t>
            </w:r>
          </w:p>
        </w:tc>
      </w:tr>
      <w:tr w14:paraId="7686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49EC889">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城市更新</w:t>
            </w:r>
          </w:p>
        </w:tc>
        <w:tc>
          <w:tcPr>
            <w:tcW w:w="4848" w:type="dxa"/>
            <w:vAlign w:val="center"/>
          </w:tcPr>
          <w:p w14:paraId="2A162070">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市住建局</w:t>
            </w:r>
          </w:p>
        </w:tc>
      </w:tr>
      <w:tr w14:paraId="18C4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C832A16">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城市治理</w:t>
            </w:r>
          </w:p>
        </w:tc>
        <w:tc>
          <w:tcPr>
            <w:tcW w:w="4848" w:type="dxa"/>
            <w:vAlign w:val="center"/>
          </w:tcPr>
          <w:p w14:paraId="72CC915A">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市住建局</w:t>
            </w:r>
          </w:p>
        </w:tc>
      </w:tr>
      <w:tr w14:paraId="6DF4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25E2BA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电力供应</w:t>
            </w:r>
          </w:p>
        </w:tc>
        <w:tc>
          <w:tcPr>
            <w:tcW w:w="4848" w:type="dxa"/>
            <w:vAlign w:val="center"/>
          </w:tcPr>
          <w:p w14:paraId="1BA28BD9">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巴彦淖尔供电公司</w:t>
            </w:r>
          </w:p>
        </w:tc>
      </w:tr>
      <w:tr w14:paraId="5400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464" w:type="dxa"/>
            <w:gridSpan w:val="2"/>
            <w:vAlign w:val="center"/>
          </w:tcPr>
          <w:p w14:paraId="1FF0D3EF">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24乡村振兴</w:t>
            </w:r>
            <w:r>
              <w:rPr>
                <w:rFonts w:hint="default" w:ascii="Times New Roman" w:hAnsi="Times New Roman" w:eastAsia="楷体_GB2312" w:cs="Times New Roman"/>
                <w:color w:val="auto"/>
                <w:sz w:val="21"/>
                <w:szCs w:val="21"/>
                <w:highlight w:val="none"/>
                <w:vertAlign w:val="baseline"/>
                <w:lang w:val="en-US" w:eastAsia="zh-CN"/>
              </w:rPr>
              <w:t>（征稿编辑：</w:t>
            </w:r>
            <w:r>
              <w:rPr>
                <w:rFonts w:hint="default" w:ascii="Times New Roman" w:hAnsi="Times New Roman" w:eastAsia="楷体_GB2312" w:cs="Times New Roman"/>
                <w:color w:val="auto"/>
                <w:sz w:val="21"/>
                <w:szCs w:val="21"/>
                <w:highlight w:val="none"/>
                <w:vertAlign w:val="baseline"/>
                <w:lang w:eastAsia="zh-CN"/>
              </w:rPr>
              <w:t>秦东</w:t>
            </w:r>
            <w:r>
              <w:rPr>
                <w:rFonts w:hint="default" w:ascii="Times New Roman" w:hAnsi="Times New Roman" w:eastAsia="楷体_GB2312" w:cs="Times New Roman"/>
                <w:color w:val="auto"/>
                <w:sz w:val="21"/>
                <w:szCs w:val="21"/>
                <w:highlight w:val="none"/>
                <w:vertAlign w:val="baseline"/>
                <w:lang w:val="en-US" w:eastAsia="zh-CN"/>
              </w:rPr>
              <w:t>）</w:t>
            </w:r>
          </w:p>
        </w:tc>
      </w:tr>
      <w:tr w14:paraId="3975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B9E1F4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脱贫攻坚成果巩固</w:t>
            </w:r>
          </w:p>
        </w:tc>
        <w:tc>
          <w:tcPr>
            <w:tcW w:w="4848" w:type="dxa"/>
            <w:vMerge w:val="restart"/>
            <w:vAlign w:val="center"/>
          </w:tcPr>
          <w:p w14:paraId="56C010D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市农牧局</w:t>
            </w:r>
          </w:p>
        </w:tc>
      </w:tr>
      <w:tr w14:paraId="2B5F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13877EA">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乡村产业</w:t>
            </w:r>
          </w:p>
        </w:tc>
        <w:tc>
          <w:tcPr>
            <w:tcW w:w="4848" w:type="dxa"/>
            <w:vMerge w:val="continue"/>
            <w:vAlign w:val="center"/>
          </w:tcPr>
          <w:p w14:paraId="3CB67841">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168F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2B7FCFE">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乡村建设</w:t>
            </w:r>
          </w:p>
        </w:tc>
        <w:tc>
          <w:tcPr>
            <w:tcW w:w="4848" w:type="dxa"/>
            <w:vMerge w:val="continue"/>
            <w:vAlign w:val="center"/>
          </w:tcPr>
          <w:p w14:paraId="4282027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1B66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771FF65F">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乡村文化</w:t>
            </w:r>
          </w:p>
        </w:tc>
        <w:tc>
          <w:tcPr>
            <w:tcW w:w="4848" w:type="dxa"/>
            <w:vMerge w:val="continue"/>
            <w:vAlign w:val="center"/>
          </w:tcPr>
          <w:p w14:paraId="4BA5E6A4">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556C8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2C9C1C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乡村治理</w:t>
            </w:r>
          </w:p>
        </w:tc>
        <w:tc>
          <w:tcPr>
            <w:tcW w:w="4848" w:type="dxa"/>
            <w:vMerge w:val="continue"/>
            <w:vAlign w:val="center"/>
          </w:tcPr>
          <w:p w14:paraId="10453247">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p>
        </w:tc>
      </w:tr>
      <w:tr w14:paraId="0977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64" w:type="dxa"/>
            <w:gridSpan w:val="2"/>
            <w:vAlign w:val="center"/>
          </w:tcPr>
          <w:p w14:paraId="3FA3AE52">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25金融业</w:t>
            </w:r>
            <w:r>
              <w:rPr>
                <w:rFonts w:hint="default" w:ascii="Times New Roman" w:hAnsi="Times New Roman" w:eastAsia="楷体_GB2312" w:cs="Times New Roman"/>
                <w:color w:val="auto"/>
                <w:sz w:val="21"/>
                <w:szCs w:val="21"/>
                <w:highlight w:val="none"/>
                <w:vertAlign w:val="baseline"/>
                <w:lang w:val="en-US" w:eastAsia="zh-CN"/>
              </w:rPr>
              <w:t>（征稿编辑：</w:t>
            </w:r>
            <w:r>
              <w:rPr>
                <w:rFonts w:hint="default" w:ascii="Times New Roman" w:hAnsi="Times New Roman" w:eastAsia="楷体_GB2312" w:cs="Times New Roman"/>
                <w:color w:val="auto"/>
                <w:sz w:val="21"/>
                <w:szCs w:val="21"/>
                <w:highlight w:val="none"/>
                <w:vertAlign w:val="baseline"/>
                <w:lang w:eastAsia="zh-CN"/>
              </w:rPr>
              <w:t>许可</w:t>
            </w:r>
            <w:r>
              <w:rPr>
                <w:rFonts w:hint="default" w:ascii="Times New Roman" w:hAnsi="Times New Roman" w:eastAsia="楷体_GB2312" w:cs="Times New Roman"/>
                <w:color w:val="auto"/>
                <w:sz w:val="21"/>
                <w:szCs w:val="21"/>
                <w:highlight w:val="none"/>
                <w:vertAlign w:val="baseline"/>
                <w:lang w:val="en-US" w:eastAsia="zh-CN"/>
              </w:rPr>
              <w:t>）</w:t>
            </w:r>
          </w:p>
        </w:tc>
      </w:tr>
      <w:tr w14:paraId="127E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5ADE788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Align w:val="center"/>
          </w:tcPr>
          <w:p w14:paraId="15E6BCC8">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国家金融监管总局巴彦淖尔监管分局</w:t>
            </w:r>
          </w:p>
        </w:tc>
      </w:tr>
      <w:tr w14:paraId="13238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1020E84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9CDFC92">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中国人民银行巴彦淖尔市中心支行</w:t>
            </w:r>
          </w:p>
        </w:tc>
      </w:tr>
      <w:tr w14:paraId="4612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77408AF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20D62F1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市财政局</w:t>
            </w:r>
          </w:p>
        </w:tc>
      </w:tr>
      <w:tr w14:paraId="6EDC0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286D067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银行业</w:t>
            </w:r>
          </w:p>
        </w:tc>
        <w:tc>
          <w:tcPr>
            <w:tcW w:w="4848" w:type="dxa"/>
            <w:vAlign w:val="center"/>
          </w:tcPr>
          <w:p w14:paraId="45223AC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中国人民银行巴彦淖尔市中心支行</w:t>
            </w:r>
          </w:p>
        </w:tc>
      </w:tr>
      <w:tr w14:paraId="54EA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2B857A5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7E0C30D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农业发展银行巴彦淖尔市分行</w:t>
            </w:r>
          </w:p>
        </w:tc>
      </w:tr>
      <w:tr w14:paraId="213A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4CD134E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1209813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中行巴彦淖尔市分行</w:t>
            </w:r>
          </w:p>
        </w:tc>
      </w:tr>
      <w:tr w14:paraId="4D65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1144F76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370775F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工行巴彦淖尔分行</w:t>
            </w:r>
          </w:p>
        </w:tc>
      </w:tr>
      <w:tr w14:paraId="14EA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34B5AFA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3D1F821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建行巴彦淖尔分行</w:t>
            </w:r>
          </w:p>
        </w:tc>
      </w:tr>
      <w:tr w14:paraId="405B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21D4CDE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1B0D3460">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农行巴彦淖尔分行</w:t>
            </w:r>
          </w:p>
        </w:tc>
      </w:tr>
      <w:tr w14:paraId="401B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4C797FC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1D0D8834">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邮政储蓄银行巴彦淖尔市分行</w:t>
            </w:r>
          </w:p>
        </w:tc>
      </w:tr>
      <w:tr w14:paraId="3676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3D98D93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FA21202">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巴彦淖尔河套农村商业银行</w:t>
            </w:r>
          </w:p>
        </w:tc>
      </w:tr>
      <w:tr w14:paraId="0C5AD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0436F90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520432A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蒙商银行</w:t>
            </w:r>
          </w:p>
        </w:tc>
      </w:tr>
      <w:tr w14:paraId="20DC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45EACB9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保险业</w:t>
            </w:r>
          </w:p>
        </w:tc>
        <w:tc>
          <w:tcPr>
            <w:tcW w:w="4848" w:type="dxa"/>
            <w:vAlign w:val="center"/>
          </w:tcPr>
          <w:p w14:paraId="3EBAE48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中国人寿保险巴彦淖尔分公司</w:t>
            </w:r>
          </w:p>
        </w:tc>
      </w:tr>
      <w:tr w14:paraId="3028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4616" w:type="dxa"/>
            <w:vMerge w:val="continue"/>
            <w:vAlign w:val="center"/>
          </w:tcPr>
          <w:p w14:paraId="6126F60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5CE419A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中国人民财产保险巴彦淖尔市分公司</w:t>
            </w:r>
          </w:p>
        </w:tc>
      </w:tr>
      <w:tr w14:paraId="45398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17E246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证券业</w:t>
            </w:r>
          </w:p>
        </w:tc>
        <w:tc>
          <w:tcPr>
            <w:tcW w:w="4848" w:type="dxa"/>
            <w:vMerge w:val="restart"/>
            <w:vAlign w:val="center"/>
          </w:tcPr>
          <w:p w14:paraId="0216F2A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市财政局</w:t>
            </w:r>
          </w:p>
        </w:tc>
      </w:tr>
      <w:tr w14:paraId="6199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6" w:type="dxa"/>
            <w:vAlign w:val="center"/>
          </w:tcPr>
          <w:p w14:paraId="1E8BD95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其他金融机构</w:t>
            </w:r>
            <w:r>
              <w:rPr>
                <w:rFonts w:hint="default" w:ascii="Times New Roman" w:hAnsi="Times New Roman" w:eastAsia="仿宋_GB2312" w:cs="Times New Roman"/>
                <w:color w:val="auto"/>
                <w:sz w:val="20"/>
                <w:szCs w:val="20"/>
                <w:highlight w:val="none"/>
                <w:vertAlign w:val="baseline"/>
                <w:lang w:val="en-US" w:eastAsia="zh-CN"/>
              </w:rPr>
              <w:t>（小额贷款公司、融资担保公司）</w:t>
            </w:r>
          </w:p>
        </w:tc>
        <w:tc>
          <w:tcPr>
            <w:tcW w:w="4848" w:type="dxa"/>
            <w:vMerge w:val="continue"/>
            <w:vAlign w:val="center"/>
          </w:tcPr>
          <w:p w14:paraId="798B9C1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7A1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464" w:type="dxa"/>
            <w:gridSpan w:val="2"/>
            <w:vAlign w:val="center"/>
          </w:tcPr>
          <w:p w14:paraId="5EFCB967">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26商务服务业</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5644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D112A6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1346C4B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市商务局</w:t>
            </w:r>
          </w:p>
        </w:tc>
      </w:tr>
      <w:tr w14:paraId="3F0A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8C7ED2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商务工作</w:t>
            </w:r>
          </w:p>
        </w:tc>
        <w:tc>
          <w:tcPr>
            <w:tcW w:w="4848" w:type="dxa"/>
            <w:vMerge w:val="continue"/>
            <w:vAlign w:val="center"/>
          </w:tcPr>
          <w:p w14:paraId="7D7B30A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73E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0745B3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供销合作</w:t>
            </w:r>
          </w:p>
        </w:tc>
        <w:tc>
          <w:tcPr>
            <w:tcW w:w="4848" w:type="dxa"/>
            <w:vAlign w:val="center"/>
          </w:tcPr>
          <w:p w14:paraId="55E0E31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市供销社</w:t>
            </w:r>
          </w:p>
        </w:tc>
      </w:tr>
      <w:tr w14:paraId="3A8E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DB8F99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烟草专卖</w:t>
            </w:r>
          </w:p>
        </w:tc>
        <w:tc>
          <w:tcPr>
            <w:tcW w:w="4848" w:type="dxa"/>
            <w:vAlign w:val="center"/>
          </w:tcPr>
          <w:p w14:paraId="20F71A7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市烟草专卖局</w:t>
            </w:r>
          </w:p>
        </w:tc>
      </w:tr>
      <w:tr w14:paraId="7C97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754DDE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盐业管理</w:t>
            </w:r>
          </w:p>
        </w:tc>
        <w:tc>
          <w:tcPr>
            <w:tcW w:w="4848" w:type="dxa"/>
            <w:vAlign w:val="center"/>
          </w:tcPr>
          <w:p w14:paraId="48A2447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市盐业公司</w:t>
            </w:r>
          </w:p>
        </w:tc>
      </w:tr>
      <w:tr w14:paraId="6B2C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00F1F14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成品油销售</w:t>
            </w:r>
          </w:p>
        </w:tc>
        <w:tc>
          <w:tcPr>
            <w:tcW w:w="4848" w:type="dxa"/>
            <w:vAlign w:val="center"/>
          </w:tcPr>
          <w:p w14:paraId="44CFB08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中石油巴彦淖尔分公司</w:t>
            </w:r>
          </w:p>
        </w:tc>
      </w:tr>
      <w:tr w14:paraId="3850E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616" w:type="dxa"/>
            <w:vMerge w:val="continue"/>
            <w:vAlign w:val="center"/>
          </w:tcPr>
          <w:p w14:paraId="2CAD0E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064DEDA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中石化巴彦淖尔分公司</w:t>
            </w:r>
          </w:p>
        </w:tc>
      </w:tr>
      <w:tr w14:paraId="37ED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464" w:type="dxa"/>
            <w:gridSpan w:val="2"/>
            <w:vAlign w:val="center"/>
          </w:tcPr>
          <w:p w14:paraId="61ECD649">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27生态环境</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560E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7EBAF8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F5E855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7E793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56607D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生态环境质量</w:t>
            </w:r>
          </w:p>
        </w:tc>
        <w:tc>
          <w:tcPr>
            <w:tcW w:w="4848" w:type="dxa"/>
            <w:vMerge w:val="continue"/>
            <w:vAlign w:val="center"/>
          </w:tcPr>
          <w:p w14:paraId="55DC1B1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D7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A83244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草原生态系统保护</w:t>
            </w:r>
          </w:p>
        </w:tc>
        <w:tc>
          <w:tcPr>
            <w:tcW w:w="4848" w:type="dxa"/>
            <w:vMerge w:val="restart"/>
            <w:vAlign w:val="center"/>
          </w:tcPr>
          <w:p w14:paraId="0DBD0B2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市林草局</w:t>
            </w:r>
          </w:p>
        </w:tc>
      </w:tr>
      <w:tr w14:paraId="361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FA7BF8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防沙治沙</w:t>
            </w:r>
          </w:p>
        </w:tc>
        <w:tc>
          <w:tcPr>
            <w:tcW w:w="4848" w:type="dxa"/>
            <w:vMerge w:val="continue"/>
            <w:vAlign w:val="center"/>
          </w:tcPr>
          <w:p w14:paraId="7312074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3FDE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51ECC1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土地资源保护与利用</w:t>
            </w:r>
          </w:p>
        </w:tc>
        <w:tc>
          <w:tcPr>
            <w:tcW w:w="4848" w:type="dxa"/>
            <w:vMerge w:val="restart"/>
            <w:vAlign w:val="center"/>
          </w:tcPr>
          <w:p w14:paraId="4FC7548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市自然资源局</w:t>
            </w:r>
          </w:p>
        </w:tc>
      </w:tr>
      <w:tr w14:paraId="0DFD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3E58A1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矿产资源保护</w:t>
            </w:r>
          </w:p>
        </w:tc>
        <w:tc>
          <w:tcPr>
            <w:tcW w:w="4848" w:type="dxa"/>
            <w:vMerge w:val="continue"/>
            <w:vAlign w:val="center"/>
          </w:tcPr>
          <w:p w14:paraId="5ADF164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E98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2D5A39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水资源保护</w:t>
            </w:r>
          </w:p>
        </w:tc>
        <w:tc>
          <w:tcPr>
            <w:tcW w:w="4848" w:type="dxa"/>
            <w:vAlign w:val="center"/>
          </w:tcPr>
          <w:p w14:paraId="5C2FCC0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市水利局</w:t>
            </w:r>
          </w:p>
        </w:tc>
      </w:tr>
      <w:tr w14:paraId="47331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FE61AF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乌梁素海流域治理</w:t>
            </w:r>
          </w:p>
        </w:tc>
        <w:tc>
          <w:tcPr>
            <w:tcW w:w="4848" w:type="dxa"/>
            <w:vAlign w:val="center"/>
          </w:tcPr>
          <w:p w14:paraId="7CBCD6B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乌梁素海保护中心</w:t>
            </w:r>
          </w:p>
        </w:tc>
      </w:tr>
      <w:tr w14:paraId="30E78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C985C6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森林资源保护</w:t>
            </w:r>
          </w:p>
        </w:tc>
        <w:tc>
          <w:tcPr>
            <w:tcW w:w="4848" w:type="dxa"/>
            <w:vMerge w:val="restart"/>
            <w:vAlign w:val="center"/>
          </w:tcPr>
          <w:p w14:paraId="3EBD315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市林草局</w:t>
            </w:r>
          </w:p>
        </w:tc>
      </w:tr>
      <w:tr w14:paraId="7560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52A353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野生动植物保护</w:t>
            </w:r>
          </w:p>
        </w:tc>
        <w:tc>
          <w:tcPr>
            <w:tcW w:w="4848" w:type="dxa"/>
            <w:vMerge w:val="continue"/>
            <w:vAlign w:val="center"/>
          </w:tcPr>
          <w:p w14:paraId="2EE98D8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2F1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C75CB9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自然保护地保护</w:t>
            </w:r>
          </w:p>
        </w:tc>
        <w:tc>
          <w:tcPr>
            <w:tcW w:w="4848" w:type="dxa"/>
            <w:vMerge w:val="continue"/>
            <w:vAlign w:val="center"/>
          </w:tcPr>
          <w:p w14:paraId="3558C41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D14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60808B0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节能减排</w:t>
            </w:r>
          </w:p>
        </w:tc>
        <w:tc>
          <w:tcPr>
            <w:tcW w:w="4848" w:type="dxa"/>
            <w:vAlign w:val="center"/>
          </w:tcPr>
          <w:p w14:paraId="3033956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市发改委</w:t>
            </w:r>
          </w:p>
        </w:tc>
      </w:tr>
      <w:tr w14:paraId="474C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6E6703B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2350998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5CAEC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1AB75D8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污染防治</w:t>
            </w:r>
          </w:p>
        </w:tc>
        <w:tc>
          <w:tcPr>
            <w:tcW w:w="4848" w:type="dxa"/>
            <w:vAlign w:val="center"/>
          </w:tcPr>
          <w:p w14:paraId="15B4AA8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670B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178408E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32383A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市农牧局</w:t>
            </w:r>
          </w:p>
        </w:tc>
      </w:tr>
      <w:tr w14:paraId="7B3E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616" w:type="dxa"/>
            <w:vAlign w:val="center"/>
          </w:tcPr>
          <w:p w14:paraId="1973467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生态环境监管</w:t>
            </w:r>
          </w:p>
        </w:tc>
        <w:tc>
          <w:tcPr>
            <w:tcW w:w="4848" w:type="dxa"/>
            <w:vAlign w:val="center"/>
          </w:tcPr>
          <w:p w14:paraId="4FC42BB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2455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616" w:type="dxa"/>
            <w:vAlign w:val="center"/>
          </w:tcPr>
          <w:p w14:paraId="245030F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环保投资</w:t>
            </w:r>
          </w:p>
        </w:tc>
        <w:tc>
          <w:tcPr>
            <w:tcW w:w="4848" w:type="dxa"/>
            <w:vAlign w:val="center"/>
          </w:tcPr>
          <w:p w14:paraId="17611E9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巴彦淖尔环投公司</w:t>
            </w:r>
          </w:p>
        </w:tc>
      </w:tr>
      <w:tr w14:paraId="33B0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464" w:type="dxa"/>
            <w:gridSpan w:val="2"/>
            <w:vAlign w:val="center"/>
          </w:tcPr>
          <w:p w14:paraId="43622102">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28科学技术</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29BA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58FFD24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00ED16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市科技局</w:t>
            </w:r>
          </w:p>
        </w:tc>
      </w:tr>
      <w:tr w14:paraId="18B2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16" w:type="dxa"/>
            <w:vAlign w:val="center"/>
          </w:tcPr>
          <w:p w14:paraId="2CAC25C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科技管理</w:t>
            </w:r>
          </w:p>
        </w:tc>
        <w:tc>
          <w:tcPr>
            <w:tcW w:w="4848" w:type="dxa"/>
            <w:vMerge w:val="continue"/>
            <w:vAlign w:val="center"/>
          </w:tcPr>
          <w:p w14:paraId="0DF5769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E2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616" w:type="dxa"/>
            <w:vAlign w:val="center"/>
          </w:tcPr>
          <w:p w14:paraId="21390F3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科技人才</w:t>
            </w:r>
          </w:p>
        </w:tc>
        <w:tc>
          <w:tcPr>
            <w:tcW w:w="4848" w:type="dxa"/>
            <w:vMerge w:val="continue"/>
            <w:vAlign w:val="center"/>
          </w:tcPr>
          <w:p w14:paraId="67155ED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09D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616" w:type="dxa"/>
            <w:vAlign w:val="center"/>
          </w:tcPr>
          <w:p w14:paraId="59BB9A3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科技成果</w:t>
            </w:r>
          </w:p>
        </w:tc>
        <w:tc>
          <w:tcPr>
            <w:tcW w:w="4848" w:type="dxa"/>
            <w:vMerge w:val="continue"/>
            <w:vAlign w:val="center"/>
          </w:tcPr>
          <w:p w14:paraId="313DCCE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11B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53A3252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科学技术普及</w:t>
            </w:r>
          </w:p>
        </w:tc>
        <w:tc>
          <w:tcPr>
            <w:tcW w:w="4848" w:type="dxa"/>
            <w:vAlign w:val="center"/>
          </w:tcPr>
          <w:p w14:paraId="7138ED6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市科技局</w:t>
            </w:r>
          </w:p>
        </w:tc>
      </w:tr>
      <w:tr w14:paraId="288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4F2CFF2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4275ED2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市科协</w:t>
            </w:r>
          </w:p>
        </w:tc>
      </w:tr>
      <w:tr w14:paraId="7F9D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64" w:type="dxa"/>
            <w:gridSpan w:val="2"/>
            <w:vAlign w:val="center"/>
          </w:tcPr>
          <w:p w14:paraId="471C055D">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29教育</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1631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42065F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0C85EBD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市教育局</w:t>
            </w:r>
          </w:p>
        </w:tc>
      </w:tr>
      <w:tr w14:paraId="54B7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CBBD40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学前教育</w:t>
            </w:r>
          </w:p>
        </w:tc>
        <w:tc>
          <w:tcPr>
            <w:tcW w:w="4848" w:type="dxa"/>
            <w:vMerge w:val="continue"/>
            <w:vAlign w:val="center"/>
          </w:tcPr>
          <w:p w14:paraId="4BDE8FD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71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D84CF6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义务教育</w:t>
            </w:r>
          </w:p>
        </w:tc>
        <w:tc>
          <w:tcPr>
            <w:tcW w:w="4848" w:type="dxa"/>
            <w:vMerge w:val="continue"/>
            <w:vAlign w:val="center"/>
          </w:tcPr>
          <w:p w14:paraId="2166F42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F2F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16" w:type="dxa"/>
            <w:vAlign w:val="center"/>
          </w:tcPr>
          <w:p w14:paraId="5EE9013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普通高中教育</w:t>
            </w:r>
          </w:p>
        </w:tc>
        <w:tc>
          <w:tcPr>
            <w:tcW w:w="4848" w:type="dxa"/>
            <w:vMerge w:val="continue"/>
            <w:vAlign w:val="center"/>
          </w:tcPr>
          <w:p w14:paraId="2A67F21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BB3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616" w:type="dxa"/>
            <w:vAlign w:val="center"/>
          </w:tcPr>
          <w:p w14:paraId="6A7C107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特殊教育</w:t>
            </w:r>
          </w:p>
        </w:tc>
        <w:tc>
          <w:tcPr>
            <w:tcW w:w="4848" w:type="dxa"/>
            <w:vMerge w:val="continue"/>
            <w:vAlign w:val="center"/>
          </w:tcPr>
          <w:p w14:paraId="663CAA0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440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1FD0B9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职业教育</w:t>
            </w:r>
          </w:p>
        </w:tc>
        <w:tc>
          <w:tcPr>
            <w:tcW w:w="4848" w:type="dxa"/>
            <w:vMerge w:val="continue"/>
            <w:vAlign w:val="center"/>
          </w:tcPr>
          <w:p w14:paraId="1CCCCD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FAE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86EC3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继续教育</w:t>
            </w:r>
          </w:p>
        </w:tc>
        <w:tc>
          <w:tcPr>
            <w:tcW w:w="4848" w:type="dxa"/>
            <w:vMerge w:val="continue"/>
            <w:vAlign w:val="center"/>
          </w:tcPr>
          <w:p w14:paraId="383497D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FC8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8C1B30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素质教育</w:t>
            </w:r>
          </w:p>
        </w:tc>
        <w:tc>
          <w:tcPr>
            <w:tcW w:w="4848" w:type="dxa"/>
            <w:vMerge w:val="continue"/>
            <w:vAlign w:val="center"/>
          </w:tcPr>
          <w:p w14:paraId="5189F25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68B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578E77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教师队伍建设</w:t>
            </w:r>
          </w:p>
        </w:tc>
        <w:tc>
          <w:tcPr>
            <w:tcW w:w="4848" w:type="dxa"/>
            <w:vMerge w:val="continue"/>
            <w:vAlign w:val="center"/>
          </w:tcPr>
          <w:p w14:paraId="208BCEF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015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4A169D7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普通高等教育</w:t>
            </w:r>
          </w:p>
        </w:tc>
        <w:tc>
          <w:tcPr>
            <w:tcW w:w="4848" w:type="dxa"/>
            <w:vAlign w:val="center"/>
          </w:tcPr>
          <w:p w14:paraId="4D5762A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河套学院</w:t>
            </w:r>
          </w:p>
        </w:tc>
      </w:tr>
      <w:tr w14:paraId="3AD1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24C1B25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6277DA2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val="en-US" w:eastAsia="zh-CN"/>
              </w:rPr>
              <w:t>内蒙古美术职业学院</w:t>
            </w:r>
          </w:p>
        </w:tc>
      </w:tr>
      <w:tr w14:paraId="6144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464" w:type="dxa"/>
            <w:gridSpan w:val="2"/>
            <w:vAlign w:val="center"/>
          </w:tcPr>
          <w:p w14:paraId="4379CB2A">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30文化</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11AB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EB0110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公共文化</w:t>
            </w:r>
          </w:p>
        </w:tc>
        <w:tc>
          <w:tcPr>
            <w:tcW w:w="4848" w:type="dxa"/>
            <w:vMerge w:val="restart"/>
            <w:vAlign w:val="center"/>
          </w:tcPr>
          <w:p w14:paraId="4E3F708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市文旅广局</w:t>
            </w:r>
          </w:p>
        </w:tc>
      </w:tr>
      <w:tr w14:paraId="7DC3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33DAEE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文化遗产保护利用</w:t>
            </w:r>
          </w:p>
        </w:tc>
        <w:tc>
          <w:tcPr>
            <w:tcW w:w="4848" w:type="dxa"/>
            <w:vMerge w:val="continue"/>
            <w:vAlign w:val="center"/>
          </w:tcPr>
          <w:p w14:paraId="0CE1D8E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841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EACC90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文学艺术</w:t>
            </w:r>
          </w:p>
        </w:tc>
        <w:tc>
          <w:tcPr>
            <w:tcW w:w="4848" w:type="dxa"/>
            <w:vAlign w:val="center"/>
          </w:tcPr>
          <w:p w14:paraId="48EB095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市文联</w:t>
            </w:r>
          </w:p>
        </w:tc>
      </w:tr>
      <w:tr w14:paraId="31CE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2978013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社会科学</w:t>
            </w:r>
          </w:p>
        </w:tc>
        <w:tc>
          <w:tcPr>
            <w:tcW w:w="4848" w:type="dxa"/>
            <w:vAlign w:val="center"/>
          </w:tcPr>
          <w:p w14:paraId="26A54EF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市社科联</w:t>
            </w:r>
          </w:p>
        </w:tc>
      </w:tr>
      <w:tr w14:paraId="4BD5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897984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党史编研</w:t>
            </w:r>
          </w:p>
        </w:tc>
        <w:tc>
          <w:tcPr>
            <w:tcW w:w="4848" w:type="dxa"/>
            <w:vAlign w:val="center"/>
          </w:tcPr>
          <w:p w14:paraId="0F9A0C1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市委党史研究室</w:t>
            </w:r>
          </w:p>
        </w:tc>
      </w:tr>
      <w:tr w14:paraId="36D7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87DA34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地方志工作</w:t>
            </w:r>
          </w:p>
        </w:tc>
        <w:tc>
          <w:tcPr>
            <w:tcW w:w="4848" w:type="dxa"/>
            <w:vAlign w:val="center"/>
          </w:tcPr>
          <w:p w14:paraId="5180E0F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市政府地方志研究室</w:t>
            </w:r>
          </w:p>
        </w:tc>
      </w:tr>
      <w:tr w14:paraId="43EE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E85E4D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档案管理</w:t>
            </w:r>
          </w:p>
        </w:tc>
        <w:tc>
          <w:tcPr>
            <w:tcW w:w="4848" w:type="dxa"/>
            <w:vAlign w:val="center"/>
          </w:tcPr>
          <w:p w14:paraId="7A800AA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市委办（市档案局）、市档案馆</w:t>
            </w:r>
          </w:p>
        </w:tc>
      </w:tr>
      <w:tr w14:paraId="1232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2B04EBB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新闻出版管理</w:t>
            </w:r>
          </w:p>
        </w:tc>
        <w:tc>
          <w:tcPr>
            <w:tcW w:w="4848" w:type="dxa"/>
            <w:vAlign w:val="center"/>
          </w:tcPr>
          <w:p w14:paraId="7095A67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市委宣传部</w:t>
            </w:r>
          </w:p>
        </w:tc>
      </w:tr>
      <w:tr w14:paraId="5D72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2320E3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报刊发行</w:t>
            </w:r>
          </w:p>
        </w:tc>
        <w:tc>
          <w:tcPr>
            <w:tcW w:w="4848" w:type="dxa"/>
            <w:vMerge w:val="restart"/>
            <w:vAlign w:val="center"/>
          </w:tcPr>
          <w:p w14:paraId="640191D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市融媒体中心</w:t>
            </w:r>
          </w:p>
        </w:tc>
      </w:tr>
      <w:tr w14:paraId="3386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A127E7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广播影视</w:t>
            </w:r>
          </w:p>
        </w:tc>
        <w:tc>
          <w:tcPr>
            <w:tcW w:w="4848" w:type="dxa"/>
            <w:vMerge w:val="continue"/>
            <w:vAlign w:val="center"/>
          </w:tcPr>
          <w:p w14:paraId="57A061D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C92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464" w:type="dxa"/>
            <w:gridSpan w:val="2"/>
            <w:vAlign w:val="center"/>
          </w:tcPr>
          <w:p w14:paraId="2A03F1A4">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31旅游业</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29AB2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D12C87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50AE14F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市文旅广局</w:t>
            </w:r>
          </w:p>
        </w:tc>
      </w:tr>
      <w:tr w14:paraId="23D9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A120AC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旅游景区</w:t>
            </w:r>
          </w:p>
        </w:tc>
        <w:tc>
          <w:tcPr>
            <w:tcW w:w="4848" w:type="dxa"/>
            <w:vMerge w:val="continue"/>
            <w:vAlign w:val="center"/>
          </w:tcPr>
          <w:p w14:paraId="1B68AD7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2662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283FA0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旅游业态</w:t>
            </w:r>
          </w:p>
        </w:tc>
        <w:tc>
          <w:tcPr>
            <w:tcW w:w="4848" w:type="dxa"/>
            <w:vMerge w:val="continue"/>
            <w:vAlign w:val="center"/>
          </w:tcPr>
          <w:p w14:paraId="08AFA24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63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209876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旅游营销</w:t>
            </w:r>
          </w:p>
        </w:tc>
        <w:tc>
          <w:tcPr>
            <w:tcW w:w="4848" w:type="dxa"/>
            <w:vMerge w:val="continue"/>
            <w:vAlign w:val="center"/>
          </w:tcPr>
          <w:p w14:paraId="1997777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217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09BB61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旅游管理与服务</w:t>
            </w:r>
          </w:p>
        </w:tc>
        <w:tc>
          <w:tcPr>
            <w:tcW w:w="4848" w:type="dxa"/>
            <w:vMerge w:val="continue"/>
            <w:vAlign w:val="center"/>
          </w:tcPr>
          <w:p w14:paraId="0F983D2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E47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464" w:type="dxa"/>
            <w:gridSpan w:val="2"/>
            <w:vAlign w:val="center"/>
          </w:tcPr>
          <w:p w14:paraId="6BD6D858">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32房地产业</w:t>
            </w:r>
            <w:r>
              <w:rPr>
                <w:rFonts w:hint="default" w:ascii="Times New Roman" w:hAnsi="Times New Roman" w:eastAsia="楷体_GB2312" w:cs="Times New Roman"/>
                <w:color w:val="auto"/>
                <w:sz w:val="21"/>
                <w:szCs w:val="21"/>
                <w:highlight w:val="none"/>
                <w:vertAlign w:val="baseline"/>
                <w:lang w:val="en-US" w:eastAsia="zh-CN"/>
              </w:rPr>
              <w:t>（征稿编辑：秦东）</w:t>
            </w:r>
          </w:p>
        </w:tc>
      </w:tr>
      <w:tr w14:paraId="7626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AC16DF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326CE3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市住建局</w:t>
            </w:r>
          </w:p>
        </w:tc>
      </w:tr>
      <w:tr w14:paraId="00D6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1EDF72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房地产开发经营</w:t>
            </w:r>
          </w:p>
        </w:tc>
        <w:tc>
          <w:tcPr>
            <w:tcW w:w="4848" w:type="dxa"/>
            <w:vMerge w:val="continue"/>
            <w:vAlign w:val="center"/>
          </w:tcPr>
          <w:p w14:paraId="405B885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B643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09D0119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房地产中介和租赁服务</w:t>
            </w:r>
          </w:p>
        </w:tc>
        <w:tc>
          <w:tcPr>
            <w:tcW w:w="4848" w:type="dxa"/>
            <w:vMerge w:val="continue"/>
            <w:vAlign w:val="center"/>
          </w:tcPr>
          <w:p w14:paraId="5B6C27C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5C7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4008AE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房地产市场监管</w:t>
            </w:r>
          </w:p>
        </w:tc>
        <w:tc>
          <w:tcPr>
            <w:tcW w:w="4848" w:type="dxa"/>
            <w:vMerge w:val="continue"/>
            <w:vAlign w:val="center"/>
          </w:tcPr>
          <w:p w14:paraId="746B2C67">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ADF3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E87C39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物业管理</w:t>
            </w:r>
          </w:p>
        </w:tc>
        <w:tc>
          <w:tcPr>
            <w:tcW w:w="4848" w:type="dxa"/>
            <w:vMerge w:val="continue"/>
            <w:vAlign w:val="center"/>
          </w:tcPr>
          <w:p w14:paraId="3AE11B8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40CAB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464" w:type="dxa"/>
            <w:gridSpan w:val="2"/>
            <w:vAlign w:val="center"/>
          </w:tcPr>
          <w:p w14:paraId="705B2E83">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33卫生健康</w:t>
            </w:r>
            <w:r>
              <w:rPr>
                <w:rFonts w:hint="default" w:ascii="Times New Roman" w:hAnsi="Times New Roman" w:eastAsia="楷体_GB2312" w:cs="Times New Roman"/>
                <w:color w:val="auto"/>
                <w:sz w:val="21"/>
                <w:szCs w:val="21"/>
                <w:highlight w:val="none"/>
                <w:vertAlign w:val="baseline"/>
                <w:lang w:val="en-US" w:eastAsia="zh-CN"/>
              </w:rPr>
              <w:t>（征稿编辑：</w:t>
            </w:r>
            <w:r>
              <w:rPr>
                <w:rFonts w:hint="default" w:ascii="Times New Roman" w:hAnsi="Times New Roman" w:eastAsia="楷体_GB2312" w:cs="Times New Roman"/>
                <w:color w:val="auto"/>
                <w:sz w:val="21"/>
                <w:szCs w:val="21"/>
                <w:highlight w:val="none"/>
                <w:vertAlign w:val="baseline"/>
                <w:lang w:eastAsia="zh-CN"/>
              </w:rPr>
              <w:t>许可</w:t>
            </w:r>
            <w:r>
              <w:rPr>
                <w:rFonts w:hint="default" w:ascii="Times New Roman" w:hAnsi="Times New Roman" w:eastAsia="楷体_GB2312" w:cs="Times New Roman"/>
                <w:color w:val="auto"/>
                <w:sz w:val="21"/>
                <w:szCs w:val="21"/>
                <w:highlight w:val="none"/>
                <w:vertAlign w:val="baseline"/>
                <w:lang w:val="en-US" w:eastAsia="zh-CN"/>
              </w:rPr>
              <w:t>）</w:t>
            </w:r>
          </w:p>
        </w:tc>
      </w:tr>
      <w:tr w14:paraId="4DB4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2A0D6D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Merge w:val="restart"/>
            <w:vAlign w:val="center"/>
          </w:tcPr>
          <w:p w14:paraId="77B6327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市卫健委</w:t>
            </w:r>
          </w:p>
        </w:tc>
      </w:tr>
      <w:tr w14:paraId="02FE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61739C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疾病预防控制</w:t>
            </w:r>
          </w:p>
        </w:tc>
        <w:tc>
          <w:tcPr>
            <w:tcW w:w="4848" w:type="dxa"/>
            <w:vMerge w:val="continue"/>
            <w:vAlign w:val="center"/>
          </w:tcPr>
          <w:p w14:paraId="50B9887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F8B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1B9C08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基层医疗卫生</w:t>
            </w:r>
          </w:p>
        </w:tc>
        <w:tc>
          <w:tcPr>
            <w:tcW w:w="4848" w:type="dxa"/>
            <w:vMerge w:val="continue"/>
            <w:vAlign w:val="center"/>
          </w:tcPr>
          <w:p w14:paraId="2E321F0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C99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CECB82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妇幼保健</w:t>
            </w:r>
          </w:p>
        </w:tc>
        <w:tc>
          <w:tcPr>
            <w:tcW w:w="4848" w:type="dxa"/>
            <w:vMerge w:val="continue"/>
            <w:vAlign w:val="center"/>
          </w:tcPr>
          <w:p w14:paraId="5C4E7AF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DFA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74EC44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职业健康</w:t>
            </w:r>
          </w:p>
        </w:tc>
        <w:tc>
          <w:tcPr>
            <w:tcW w:w="4848" w:type="dxa"/>
            <w:vMerge w:val="continue"/>
            <w:vAlign w:val="center"/>
          </w:tcPr>
          <w:p w14:paraId="58B0367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0D8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9C77C4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老年健康</w:t>
            </w:r>
          </w:p>
        </w:tc>
        <w:tc>
          <w:tcPr>
            <w:tcW w:w="4848" w:type="dxa"/>
            <w:vMerge w:val="continue"/>
            <w:vAlign w:val="center"/>
          </w:tcPr>
          <w:p w14:paraId="55E3B72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7F18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078A5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中医药（蒙医药）事业</w:t>
            </w:r>
          </w:p>
        </w:tc>
        <w:tc>
          <w:tcPr>
            <w:tcW w:w="4848" w:type="dxa"/>
            <w:vMerge w:val="continue"/>
            <w:vAlign w:val="center"/>
          </w:tcPr>
          <w:p w14:paraId="1B0D65E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0BF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C1CA63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医政管理</w:t>
            </w:r>
          </w:p>
        </w:tc>
        <w:tc>
          <w:tcPr>
            <w:tcW w:w="4848" w:type="dxa"/>
            <w:vMerge w:val="continue"/>
            <w:vAlign w:val="center"/>
          </w:tcPr>
          <w:p w14:paraId="6F37CC1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1751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48D555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医院选介</w:t>
            </w:r>
          </w:p>
        </w:tc>
        <w:tc>
          <w:tcPr>
            <w:tcW w:w="4848" w:type="dxa"/>
            <w:vAlign w:val="center"/>
          </w:tcPr>
          <w:p w14:paraId="551BE48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市卫健委（市医院、中医医院、中蒙医院）注意：企业简介更新2024年度主要数据内容</w:t>
            </w:r>
          </w:p>
        </w:tc>
      </w:tr>
      <w:tr w14:paraId="4205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464" w:type="dxa"/>
            <w:gridSpan w:val="2"/>
            <w:vAlign w:val="center"/>
          </w:tcPr>
          <w:p w14:paraId="291D8A79">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34体育</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761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B38F5A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体育场馆</w:t>
            </w:r>
          </w:p>
        </w:tc>
        <w:tc>
          <w:tcPr>
            <w:tcW w:w="4848" w:type="dxa"/>
            <w:vMerge w:val="restart"/>
            <w:vAlign w:val="center"/>
          </w:tcPr>
          <w:p w14:paraId="2790D98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市体育局</w:t>
            </w:r>
          </w:p>
        </w:tc>
      </w:tr>
      <w:tr w14:paraId="7507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CE1C4F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群众体育</w:t>
            </w:r>
          </w:p>
        </w:tc>
        <w:tc>
          <w:tcPr>
            <w:tcW w:w="4848" w:type="dxa"/>
            <w:vMerge w:val="continue"/>
            <w:vAlign w:val="center"/>
          </w:tcPr>
          <w:p w14:paraId="63D5FC6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3AD8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1BDF8D1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竞技体育</w:t>
            </w:r>
          </w:p>
        </w:tc>
        <w:tc>
          <w:tcPr>
            <w:tcW w:w="4848" w:type="dxa"/>
            <w:vMerge w:val="continue"/>
            <w:vAlign w:val="center"/>
          </w:tcPr>
          <w:p w14:paraId="6D45AB8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6478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26D219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体育产业</w:t>
            </w:r>
          </w:p>
        </w:tc>
        <w:tc>
          <w:tcPr>
            <w:tcW w:w="4848" w:type="dxa"/>
            <w:vMerge w:val="continue"/>
            <w:vAlign w:val="center"/>
          </w:tcPr>
          <w:p w14:paraId="694AD50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r>
      <w:tr w14:paraId="5551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64" w:type="dxa"/>
            <w:gridSpan w:val="2"/>
            <w:vAlign w:val="center"/>
          </w:tcPr>
          <w:p w14:paraId="04D37B08">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35社会生活</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1F10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89E3D99">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人口家庭</w:t>
            </w:r>
          </w:p>
        </w:tc>
        <w:tc>
          <w:tcPr>
            <w:tcW w:w="4848" w:type="dxa"/>
            <w:vAlign w:val="center"/>
          </w:tcPr>
          <w:p w14:paraId="57CDA6AD">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市民政局</w:t>
            </w:r>
          </w:p>
        </w:tc>
      </w:tr>
      <w:tr w14:paraId="6CEC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960BBAB">
            <w:pPr>
              <w:pStyle w:val="5"/>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sz w:val="24"/>
                <w:szCs w:val="24"/>
                <w:highlight w:val="none"/>
                <w:vertAlign w:val="baseline"/>
                <w:lang w:val="en-US" w:eastAsia="zh-CN"/>
              </w:rPr>
              <w:t>人力资源公共服务</w:t>
            </w:r>
          </w:p>
        </w:tc>
        <w:tc>
          <w:tcPr>
            <w:tcW w:w="4848" w:type="dxa"/>
            <w:vAlign w:val="center"/>
          </w:tcPr>
          <w:p w14:paraId="0FEAB7BE">
            <w:pPr>
              <w:pStyle w:val="5"/>
              <w:tabs>
                <w:tab w:val="left" w:pos="702"/>
              </w:tabs>
              <w:ind w:left="0" w:leftChars="0" w:firstLine="0" w:firstLineChars="0"/>
              <w:jc w:val="both"/>
              <w:rPr>
                <w:rFonts w:hint="default" w:ascii="Times New Roman" w:hAnsi="Times New Roman" w:eastAsia="仿宋_GB2312" w:cs="Times New Roman"/>
                <w:color w:val="auto"/>
                <w:kern w:val="2"/>
                <w:sz w:val="24"/>
                <w:szCs w:val="24"/>
                <w:highlight w:val="none"/>
                <w:vertAlign w:val="baseline"/>
                <w:lang w:val="en-US" w:eastAsia="zh-CN" w:bidi="ar-SA"/>
              </w:rPr>
            </w:pPr>
            <w:r>
              <w:rPr>
                <w:rFonts w:hint="default" w:ascii="Times New Roman" w:hAnsi="Times New Roman" w:eastAsia="仿宋_GB2312" w:cs="Times New Roman"/>
                <w:color w:val="auto"/>
                <w:kern w:val="2"/>
                <w:sz w:val="24"/>
                <w:szCs w:val="24"/>
                <w:highlight w:val="none"/>
                <w:vertAlign w:val="baseline"/>
                <w:lang w:val="en-US" w:eastAsia="zh-CN" w:bidi="ar-SA"/>
              </w:rPr>
              <w:t>市人社局</w:t>
            </w:r>
          </w:p>
        </w:tc>
      </w:tr>
      <w:tr w14:paraId="2EFF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792A4C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就业创业</w:t>
            </w:r>
          </w:p>
        </w:tc>
        <w:tc>
          <w:tcPr>
            <w:tcW w:w="4848" w:type="dxa"/>
            <w:vAlign w:val="center"/>
          </w:tcPr>
          <w:p w14:paraId="2AC4827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市就业服务中心</w:t>
            </w:r>
          </w:p>
        </w:tc>
      </w:tr>
      <w:tr w14:paraId="7F25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32663C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社会保险</w:t>
            </w:r>
          </w:p>
        </w:tc>
        <w:tc>
          <w:tcPr>
            <w:tcW w:w="4848" w:type="dxa"/>
            <w:vAlign w:val="center"/>
          </w:tcPr>
          <w:p w14:paraId="6A16BA6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市社会保险事业服务中心</w:t>
            </w:r>
          </w:p>
        </w:tc>
      </w:tr>
      <w:tr w14:paraId="558B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C3C2FC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医疗保险</w:t>
            </w:r>
          </w:p>
        </w:tc>
        <w:tc>
          <w:tcPr>
            <w:tcW w:w="4848" w:type="dxa"/>
            <w:vAlign w:val="center"/>
          </w:tcPr>
          <w:p w14:paraId="2A9ED37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市医保局</w:t>
            </w:r>
          </w:p>
        </w:tc>
      </w:tr>
      <w:tr w14:paraId="3BF5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3613AA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居民收入与消费</w:t>
            </w:r>
          </w:p>
        </w:tc>
        <w:tc>
          <w:tcPr>
            <w:tcW w:w="4848" w:type="dxa"/>
            <w:vAlign w:val="center"/>
          </w:tcPr>
          <w:p w14:paraId="0681C3E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国家统计局巴彦淖尔调查队</w:t>
            </w:r>
          </w:p>
        </w:tc>
      </w:tr>
      <w:tr w14:paraId="1DEA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140EF84C">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社会事务</w:t>
            </w:r>
          </w:p>
        </w:tc>
        <w:tc>
          <w:tcPr>
            <w:tcW w:w="4848" w:type="dxa"/>
            <w:vAlign w:val="center"/>
          </w:tcPr>
          <w:p w14:paraId="081F4B8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市民政局</w:t>
            </w:r>
          </w:p>
        </w:tc>
      </w:tr>
      <w:tr w14:paraId="6CDE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464" w:type="dxa"/>
            <w:gridSpan w:val="2"/>
            <w:vAlign w:val="center"/>
          </w:tcPr>
          <w:p w14:paraId="49A0E185">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36民族宗教</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3D9F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49348C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民族事务</w:t>
            </w:r>
          </w:p>
        </w:tc>
        <w:tc>
          <w:tcPr>
            <w:tcW w:w="4848" w:type="dxa"/>
            <w:vAlign w:val="center"/>
          </w:tcPr>
          <w:p w14:paraId="062FECE6">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市民委</w:t>
            </w:r>
          </w:p>
        </w:tc>
      </w:tr>
      <w:tr w14:paraId="5B9F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07BD665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宗教事务</w:t>
            </w:r>
          </w:p>
        </w:tc>
        <w:tc>
          <w:tcPr>
            <w:tcW w:w="4848" w:type="dxa"/>
            <w:vAlign w:val="center"/>
          </w:tcPr>
          <w:p w14:paraId="60363CA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市委统战部</w:t>
            </w:r>
          </w:p>
        </w:tc>
      </w:tr>
      <w:tr w14:paraId="65E6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464" w:type="dxa"/>
            <w:gridSpan w:val="2"/>
            <w:vAlign w:val="center"/>
          </w:tcPr>
          <w:p w14:paraId="056EE697">
            <w:pPr>
              <w:pStyle w:val="5"/>
              <w:ind w:left="0" w:leftChars="0" w:firstLine="0" w:firstLineChars="0"/>
              <w:jc w:val="center"/>
              <w:rPr>
                <w:rFonts w:hint="default" w:ascii="Times New Roman" w:hAnsi="Times New Roman" w:eastAsia="黑体"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37应急管理</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2652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56938F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综述</w:t>
            </w:r>
          </w:p>
        </w:tc>
        <w:tc>
          <w:tcPr>
            <w:tcW w:w="4848" w:type="dxa"/>
            <w:vAlign w:val="center"/>
          </w:tcPr>
          <w:p w14:paraId="69617D7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市应急管理局</w:t>
            </w:r>
          </w:p>
        </w:tc>
      </w:tr>
      <w:tr w14:paraId="2A1D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restart"/>
            <w:vAlign w:val="center"/>
          </w:tcPr>
          <w:p w14:paraId="650A334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气象防灾减灾</w:t>
            </w:r>
          </w:p>
        </w:tc>
        <w:tc>
          <w:tcPr>
            <w:tcW w:w="4848" w:type="dxa"/>
            <w:vAlign w:val="center"/>
          </w:tcPr>
          <w:p w14:paraId="63D6899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市气象局</w:t>
            </w:r>
          </w:p>
        </w:tc>
      </w:tr>
      <w:tr w14:paraId="4EA0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Merge w:val="continue"/>
            <w:vAlign w:val="center"/>
          </w:tcPr>
          <w:p w14:paraId="1B045761">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73B6E5E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市应急管理局（防汛抗旱工作）</w:t>
            </w:r>
          </w:p>
        </w:tc>
      </w:tr>
      <w:tr w14:paraId="6421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Merge w:val="continue"/>
            <w:vAlign w:val="center"/>
          </w:tcPr>
          <w:p w14:paraId="19CBE11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p>
        </w:tc>
        <w:tc>
          <w:tcPr>
            <w:tcW w:w="4848" w:type="dxa"/>
            <w:vAlign w:val="center"/>
          </w:tcPr>
          <w:p w14:paraId="77D3AD7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市水利局（水旱灾害防御）</w:t>
            </w:r>
          </w:p>
        </w:tc>
      </w:tr>
      <w:tr w14:paraId="1074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10EC59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防震减灾</w:t>
            </w:r>
          </w:p>
        </w:tc>
        <w:tc>
          <w:tcPr>
            <w:tcW w:w="4848" w:type="dxa"/>
            <w:vAlign w:val="center"/>
          </w:tcPr>
          <w:p w14:paraId="19E7C12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市地震局</w:t>
            </w:r>
          </w:p>
        </w:tc>
      </w:tr>
      <w:tr w14:paraId="437E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27EE8F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消防救援</w:t>
            </w:r>
          </w:p>
        </w:tc>
        <w:tc>
          <w:tcPr>
            <w:tcW w:w="4848" w:type="dxa"/>
            <w:vAlign w:val="center"/>
          </w:tcPr>
          <w:p w14:paraId="4E612A9D">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市消防救援支队</w:t>
            </w:r>
          </w:p>
        </w:tc>
      </w:tr>
      <w:tr w14:paraId="5289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16" w:type="dxa"/>
            <w:vAlign w:val="center"/>
          </w:tcPr>
          <w:p w14:paraId="18E7CBBB">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道路交通安全</w:t>
            </w:r>
          </w:p>
        </w:tc>
        <w:tc>
          <w:tcPr>
            <w:tcW w:w="4848" w:type="dxa"/>
            <w:vAlign w:val="center"/>
          </w:tcPr>
          <w:p w14:paraId="5439608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市交管大队</w:t>
            </w:r>
          </w:p>
        </w:tc>
      </w:tr>
      <w:tr w14:paraId="13C8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64" w:type="dxa"/>
            <w:gridSpan w:val="2"/>
            <w:vAlign w:val="center"/>
          </w:tcPr>
          <w:p w14:paraId="0920193C">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38旗县区概况</w:t>
            </w:r>
            <w:r>
              <w:rPr>
                <w:rFonts w:hint="default" w:ascii="Times New Roman" w:hAnsi="Times New Roman" w:eastAsia="楷体_GB2312" w:cs="Times New Roman"/>
                <w:color w:val="auto"/>
                <w:sz w:val="21"/>
                <w:szCs w:val="21"/>
                <w:highlight w:val="none"/>
                <w:vertAlign w:val="baseline"/>
                <w:lang w:val="en-US" w:eastAsia="zh-CN"/>
              </w:rPr>
              <w:t>（征稿编辑：王嘉良）</w:t>
            </w:r>
          </w:p>
        </w:tc>
      </w:tr>
      <w:tr w14:paraId="3DEB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593C47D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临河区</w:t>
            </w:r>
          </w:p>
        </w:tc>
        <w:tc>
          <w:tcPr>
            <w:tcW w:w="4848" w:type="dxa"/>
            <w:vAlign w:val="center"/>
          </w:tcPr>
          <w:p w14:paraId="4C7C8D4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临河区（档案史志馆）</w:t>
            </w:r>
          </w:p>
        </w:tc>
      </w:tr>
      <w:tr w14:paraId="606F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47C57422">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乌拉特前旗</w:t>
            </w:r>
          </w:p>
        </w:tc>
        <w:tc>
          <w:tcPr>
            <w:tcW w:w="4848" w:type="dxa"/>
            <w:vAlign w:val="center"/>
          </w:tcPr>
          <w:p w14:paraId="251809B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乌拉特前旗（党史地方志研究室）</w:t>
            </w:r>
          </w:p>
        </w:tc>
      </w:tr>
      <w:tr w14:paraId="0264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8155150">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乌拉特中旗</w:t>
            </w:r>
          </w:p>
        </w:tc>
        <w:tc>
          <w:tcPr>
            <w:tcW w:w="4848" w:type="dxa"/>
            <w:vAlign w:val="center"/>
          </w:tcPr>
          <w:p w14:paraId="16345243">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乌拉特中旗（党史地方志研究室）</w:t>
            </w:r>
          </w:p>
        </w:tc>
      </w:tr>
      <w:tr w14:paraId="5D33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3C19AEBF">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乌拉特后旗</w:t>
            </w:r>
          </w:p>
        </w:tc>
        <w:tc>
          <w:tcPr>
            <w:tcW w:w="4848" w:type="dxa"/>
            <w:vAlign w:val="center"/>
          </w:tcPr>
          <w:p w14:paraId="5ADD3914">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乌拉特后旗（党史地方志办公室）</w:t>
            </w:r>
          </w:p>
        </w:tc>
      </w:tr>
      <w:tr w14:paraId="4977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6D7EAA89">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杭锦后旗</w:t>
            </w:r>
          </w:p>
        </w:tc>
        <w:tc>
          <w:tcPr>
            <w:tcW w:w="4848" w:type="dxa"/>
            <w:vAlign w:val="center"/>
          </w:tcPr>
          <w:p w14:paraId="3F8F1327">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杭锦后旗（旗委办）</w:t>
            </w:r>
          </w:p>
        </w:tc>
      </w:tr>
      <w:tr w14:paraId="0E51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79B53EC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五原县</w:t>
            </w:r>
          </w:p>
        </w:tc>
        <w:tc>
          <w:tcPr>
            <w:tcW w:w="4848" w:type="dxa"/>
            <w:vAlign w:val="center"/>
          </w:tcPr>
          <w:p w14:paraId="535FD066">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五原县（档案史志馆）</w:t>
            </w:r>
          </w:p>
        </w:tc>
      </w:tr>
      <w:tr w14:paraId="002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center"/>
          </w:tcPr>
          <w:p w14:paraId="21F202D4">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磴口县</w:t>
            </w:r>
          </w:p>
        </w:tc>
        <w:tc>
          <w:tcPr>
            <w:tcW w:w="4848" w:type="dxa"/>
            <w:vAlign w:val="center"/>
          </w:tcPr>
          <w:p w14:paraId="4EE06E35">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磴口县（党史地方志研究室）</w:t>
            </w:r>
          </w:p>
        </w:tc>
      </w:tr>
      <w:tr w14:paraId="56DD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464" w:type="dxa"/>
            <w:gridSpan w:val="2"/>
            <w:vAlign w:val="center"/>
          </w:tcPr>
          <w:p w14:paraId="486C83A6">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39人物·荣誉</w:t>
            </w:r>
            <w:r>
              <w:rPr>
                <w:rFonts w:hint="default" w:ascii="Times New Roman" w:hAnsi="Times New Roman" w:eastAsia="楷体_GB2312" w:cs="Times New Roman"/>
                <w:color w:val="auto"/>
                <w:sz w:val="21"/>
                <w:szCs w:val="21"/>
                <w:highlight w:val="none"/>
                <w:vertAlign w:val="baseline"/>
                <w:lang w:val="en-US" w:eastAsia="zh-CN"/>
              </w:rPr>
              <w:t>（征稿编辑：萨日娜）</w:t>
            </w:r>
          </w:p>
        </w:tc>
      </w:tr>
      <w:tr w14:paraId="14A4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6C973CE5">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全国五一劳动奖章和全国工人先锋号</w:t>
            </w:r>
          </w:p>
        </w:tc>
        <w:tc>
          <w:tcPr>
            <w:tcW w:w="4848" w:type="dxa"/>
            <w:vMerge w:val="restart"/>
            <w:vAlign w:val="center"/>
          </w:tcPr>
          <w:p w14:paraId="4DB23377">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市总工会</w:t>
            </w:r>
          </w:p>
        </w:tc>
      </w:tr>
      <w:tr w14:paraId="3E98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47A9BFA9">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内蒙古自治区五一劳动奖状、奖章和自治区工人先锋号</w:t>
            </w:r>
          </w:p>
        </w:tc>
        <w:tc>
          <w:tcPr>
            <w:tcW w:w="4848" w:type="dxa"/>
            <w:vMerge w:val="continue"/>
            <w:vAlign w:val="center"/>
          </w:tcPr>
          <w:p w14:paraId="743D59BC">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p>
        </w:tc>
      </w:tr>
      <w:tr w14:paraId="77F6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5844410C">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北疆楷模</w:t>
            </w:r>
          </w:p>
        </w:tc>
        <w:tc>
          <w:tcPr>
            <w:tcW w:w="4848" w:type="dxa"/>
            <w:vAlign w:val="center"/>
          </w:tcPr>
          <w:p w14:paraId="64235CD4">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市委宣传部</w:t>
            </w:r>
          </w:p>
        </w:tc>
      </w:tr>
      <w:tr w14:paraId="18C07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40CE1A37">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全国、全区三八红旗手</w:t>
            </w:r>
          </w:p>
        </w:tc>
        <w:tc>
          <w:tcPr>
            <w:tcW w:w="4848" w:type="dxa"/>
            <w:vAlign w:val="center"/>
          </w:tcPr>
          <w:p w14:paraId="59961FFC">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市妇联</w:t>
            </w:r>
          </w:p>
        </w:tc>
      </w:tr>
      <w:tr w14:paraId="4920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4616" w:type="dxa"/>
            <w:vAlign w:val="center"/>
          </w:tcPr>
          <w:p w14:paraId="2689E4D4">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巴彦淖尔市见义勇为勇士、模范、公民</w:t>
            </w:r>
          </w:p>
        </w:tc>
        <w:tc>
          <w:tcPr>
            <w:tcW w:w="4848" w:type="dxa"/>
            <w:vAlign w:val="center"/>
          </w:tcPr>
          <w:p w14:paraId="6F6BB764">
            <w:pPr>
              <w:pStyle w:val="5"/>
              <w:ind w:left="0" w:leftChars="0" w:firstLine="0" w:firstLineChars="0"/>
              <w:jc w:val="left"/>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市委政法委</w:t>
            </w:r>
          </w:p>
        </w:tc>
      </w:tr>
      <w:tr w14:paraId="2D76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4" w:type="dxa"/>
            <w:gridSpan w:val="2"/>
            <w:vAlign w:val="center"/>
          </w:tcPr>
          <w:p w14:paraId="0BFF3E73">
            <w:pPr>
              <w:pStyle w:val="5"/>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40附录</w:t>
            </w:r>
            <w:r>
              <w:rPr>
                <w:rFonts w:hint="default" w:ascii="Times New Roman" w:hAnsi="Times New Roman" w:eastAsia="楷体_GB2312" w:cs="Times New Roman"/>
                <w:color w:val="auto"/>
                <w:sz w:val="21"/>
                <w:szCs w:val="21"/>
                <w:highlight w:val="none"/>
                <w:vertAlign w:val="baseline"/>
                <w:lang w:val="en-US" w:eastAsia="zh-CN"/>
              </w:rPr>
              <w:t>（征稿编辑：许可）</w:t>
            </w:r>
          </w:p>
        </w:tc>
      </w:tr>
      <w:tr w14:paraId="5EE0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top"/>
          </w:tcPr>
          <w:p w14:paraId="3B51E77A">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eastAsia="zh-CN"/>
              </w:rPr>
            </w:pPr>
            <w:r>
              <w:rPr>
                <w:rFonts w:hint="default" w:ascii="Times New Roman" w:hAnsi="Times New Roman" w:eastAsia="仿宋_GB2312" w:cs="Times New Roman"/>
                <w:color w:val="auto"/>
                <w:sz w:val="24"/>
                <w:szCs w:val="24"/>
                <w:highlight w:val="none"/>
                <w:vertAlign w:val="baseline"/>
                <w:lang w:eastAsia="zh-CN"/>
              </w:rPr>
              <w:t>附录一：组织机构及负责人名录</w:t>
            </w:r>
          </w:p>
        </w:tc>
        <w:tc>
          <w:tcPr>
            <w:tcW w:w="4848" w:type="dxa"/>
            <w:vAlign w:val="center"/>
          </w:tcPr>
          <w:p w14:paraId="09CC3C05">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eastAsia="zh-CN"/>
              </w:rPr>
              <w:t>市政府地方志研究室（汇总）</w:t>
            </w:r>
          </w:p>
        </w:tc>
      </w:tr>
      <w:tr w14:paraId="6AC1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top"/>
          </w:tcPr>
          <w:p w14:paraId="7B05E408">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附录二：重要文献</w:t>
            </w:r>
          </w:p>
        </w:tc>
        <w:tc>
          <w:tcPr>
            <w:tcW w:w="4848" w:type="dxa"/>
            <w:vAlign w:val="center"/>
          </w:tcPr>
          <w:p w14:paraId="1927898C">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eastAsia="zh-CN"/>
              </w:rPr>
              <w:t>市政府地方志研究室</w:t>
            </w:r>
          </w:p>
        </w:tc>
      </w:tr>
      <w:tr w14:paraId="3579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top"/>
          </w:tcPr>
          <w:p w14:paraId="2719A72E">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附录三：统计资料</w:t>
            </w:r>
          </w:p>
        </w:tc>
        <w:tc>
          <w:tcPr>
            <w:tcW w:w="4848" w:type="dxa"/>
            <w:vAlign w:val="center"/>
          </w:tcPr>
          <w:p w14:paraId="3A08E7A9">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市统计局、市生态环境局</w:t>
            </w:r>
          </w:p>
        </w:tc>
      </w:tr>
      <w:tr w14:paraId="7C2A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top"/>
          </w:tcPr>
          <w:p w14:paraId="3DEA3D65">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巴彦淖尔市主要经济指标</w:t>
            </w:r>
          </w:p>
        </w:tc>
        <w:tc>
          <w:tcPr>
            <w:tcW w:w="4848" w:type="dxa"/>
            <w:vAlign w:val="center"/>
          </w:tcPr>
          <w:p w14:paraId="36A12FF9">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市统计局</w:t>
            </w:r>
          </w:p>
        </w:tc>
      </w:tr>
      <w:tr w14:paraId="4F77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6" w:type="dxa"/>
            <w:vAlign w:val="top"/>
          </w:tcPr>
          <w:p w14:paraId="60DF4E43">
            <w:pPr>
              <w:pStyle w:val="5"/>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巴彦淖尔市环境质量状况公报</w:t>
            </w:r>
          </w:p>
        </w:tc>
        <w:tc>
          <w:tcPr>
            <w:tcW w:w="4848" w:type="dxa"/>
            <w:vAlign w:val="center"/>
          </w:tcPr>
          <w:p w14:paraId="277D62DE">
            <w:pPr>
              <w:ind w:left="0" w:leftChars="0" w:firstLine="0" w:firstLineChars="0"/>
              <w:jc w:val="both"/>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仿宋_GB2312" w:cs="Times New Roman"/>
                <w:color w:val="auto"/>
                <w:sz w:val="24"/>
                <w:szCs w:val="24"/>
                <w:highlight w:val="none"/>
                <w:vertAlign w:val="baseline"/>
                <w:lang w:val="en-US" w:eastAsia="zh-CN"/>
              </w:rPr>
              <w:t>市生态环境局</w:t>
            </w:r>
          </w:p>
        </w:tc>
      </w:tr>
      <w:tr w14:paraId="3488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464" w:type="dxa"/>
            <w:gridSpan w:val="2"/>
            <w:vAlign w:val="center"/>
          </w:tcPr>
          <w:p w14:paraId="6E761397">
            <w:pPr>
              <w:ind w:left="0" w:leftChars="0" w:firstLine="0" w:firstLineChars="0"/>
              <w:jc w:val="center"/>
              <w:rPr>
                <w:rFonts w:hint="default" w:ascii="Times New Roman" w:hAnsi="Times New Roman" w:eastAsia="仿宋_GB2312" w:cs="Times New Roman"/>
                <w:color w:val="auto"/>
                <w:sz w:val="24"/>
                <w:szCs w:val="24"/>
                <w:highlight w:val="none"/>
                <w:vertAlign w:val="baseline"/>
                <w:lang w:val="en-US" w:eastAsia="zh-CN"/>
              </w:rPr>
            </w:pPr>
            <w:r>
              <w:rPr>
                <w:rFonts w:hint="default" w:ascii="Times New Roman" w:hAnsi="Times New Roman" w:eastAsia="黑体" w:cs="Times New Roman"/>
                <w:color w:val="auto"/>
                <w:sz w:val="24"/>
                <w:szCs w:val="24"/>
                <w:highlight w:val="none"/>
                <w:vertAlign w:val="baseline"/>
                <w:lang w:val="en-US" w:eastAsia="zh-CN"/>
              </w:rPr>
              <w:t>41索引</w:t>
            </w:r>
            <w:r>
              <w:rPr>
                <w:rFonts w:hint="default" w:ascii="Times New Roman" w:hAnsi="Times New Roman" w:eastAsia="楷体_GB2312" w:cs="Times New Roman"/>
                <w:color w:val="auto"/>
                <w:sz w:val="21"/>
                <w:szCs w:val="21"/>
                <w:highlight w:val="none"/>
                <w:vertAlign w:val="baseline"/>
                <w:lang w:val="en-US" w:eastAsia="zh-CN"/>
              </w:rPr>
              <w:t>（出版社）</w:t>
            </w:r>
          </w:p>
        </w:tc>
      </w:tr>
    </w:tbl>
    <w:p w14:paraId="0A51F514">
      <w:pPr>
        <w:pStyle w:val="5"/>
        <w:ind w:left="0" w:leftChars="0" w:firstLine="240" w:firstLineChars="100"/>
        <w:rPr>
          <w:rFonts w:hint="default" w:ascii="Times New Roman" w:hAnsi="Times New Roman" w:eastAsia="仿宋_GB2312" w:cs="Times New Roman"/>
          <w:color w:val="auto"/>
          <w:sz w:val="24"/>
          <w:szCs w:val="24"/>
          <w:highlight w:val="none"/>
          <w:lang w:val="en-US" w:eastAsia="zh-CN"/>
        </w:rPr>
      </w:pPr>
    </w:p>
    <w:p w14:paraId="5753A291">
      <w:pPr>
        <w:pStyle w:val="6"/>
        <w:wordWrap/>
        <w:jc w:val="both"/>
        <w:rPr>
          <w:rFonts w:hint="default" w:ascii="Times New Roman" w:hAnsi="Times New Roman" w:eastAsia="仿宋_GB2312" w:cs="Times New Roman"/>
          <w:color w:val="auto"/>
          <w:sz w:val="28"/>
          <w:szCs w:val="28"/>
          <w:lang w:val="en-US" w:eastAsia="zh-CN"/>
        </w:rPr>
      </w:pPr>
    </w:p>
    <w:p w14:paraId="3CC62D76">
      <w:pPr>
        <w:pStyle w:val="6"/>
        <w:wordWrap/>
        <w:jc w:val="both"/>
        <w:rPr>
          <w:rFonts w:hint="default" w:ascii="Times New Roman" w:hAnsi="Times New Roman" w:eastAsia="仿宋_GB2312" w:cs="Times New Roman"/>
          <w:color w:val="auto"/>
          <w:sz w:val="28"/>
          <w:szCs w:val="28"/>
          <w:lang w:val="en-US" w:eastAsia="zh-CN"/>
        </w:rPr>
      </w:pPr>
    </w:p>
    <w:p w14:paraId="4F251C6B">
      <w:pPr>
        <w:pStyle w:val="6"/>
        <w:wordWrap/>
        <w:jc w:val="both"/>
        <w:rPr>
          <w:rFonts w:hint="default" w:ascii="Times New Roman" w:hAnsi="Times New Roman" w:eastAsia="仿宋_GB2312" w:cs="Times New Roman"/>
          <w:color w:val="auto"/>
          <w:sz w:val="28"/>
          <w:szCs w:val="28"/>
          <w:lang w:val="en-US" w:eastAsia="zh-CN"/>
        </w:rPr>
      </w:pPr>
    </w:p>
    <w:p w14:paraId="6B4C7F2A">
      <w:pPr>
        <w:pStyle w:val="6"/>
        <w:wordWrap/>
        <w:jc w:val="both"/>
        <w:rPr>
          <w:rFonts w:hint="default" w:ascii="Times New Roman" w:hAnsi="Times New Roman" w:eastAsia="仿宋_GB2312" w:cs="Times New Roman"/>
          <w:color w:val="auto"/>
          <w:sz w:val="28"/>
          <w:szCs w:val="28"/>
          <w:lang w:val="en-US" w:eastAsia="zh-CN"/>
        </w:rPr>
      </w:pPr>
    </w:p>
    <w:sectPr>
      <w:type w:val="continuous"/>
      <w:pgSz w:w="11906" w:h="16838"/>
      <w:pgMar w:top="2137" w:right="1531" w:bottom="1984" w:left="1531" w:header="851" w:footer="1644" w:gutter="0"/>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08" w:usb3="00000000" w:csb0="200101FF" w:csb1="2028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CB81C">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48055"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48055" cy="1828800"/>
                      </a:xfrm>
                      <a:prstGeom prst="rect">
                        <a:avLst/>
                      </a:prstGeom>
                      <a:noFill/>
                      <a:ln w="15875">
                        <a:noFill/>
                      </a:ln>
                    </wps:spPr>
                    <wps:txbx>
                      <w:txbxContent>
                        <w:p w14:paraId="734B36CD">
                          <w:pPr>
                            <w:pStyle w:val="9"/>
                            <w:ind w:firstLine="280" w:firstLineChars="100"/>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vert="horz" wrap="square" lIns="0" tIns="0" rIns="0" bIns="0" anchor="t" anchorCtr="0" upright="0">
                      <a:spAutoFit/>
                    </wps:bodyPr>
                  </wps:wsp>
                </a:graphicData>
              </a:graphic>
            </wp:anchor>
          </w:drawing>
        </mc:Choice>
        <mc:Fallback>
          <w:pict>
            <v:shape id="文本框 5" o:spid="_x0000_s1026" o:spt="202" type="#_x0000_t202" style="position:absolute;left:0pt;margin-top:0pt;height:144pt;width:74.65pt;mso-position-horizontal:outside;mso-position-horizontal-relative:margin;z-index:251659264;mso-width-relative:page;mso-height-relative:page;" filled="f" stroked="f" coordsize="21600,21600" o:gfxdata="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QN1Q1QAAAAUBAAAPAAAAAAAAAAEAIAAAACIAAABkcnMvZG93bnJldi54bWxQSwECFAAUAAAACACH&#10;TuJA0DnCNu4BAADJAwAADgAAAAAAAAABACAAAAAkAQAAZHJzL2Uyb0RvYy54bWxQSwUGAAAAAAYA&#10;BgBZAQAAhAUAAAAA&#10;">
              <v:fill on="f" focussize="0,0"/>
              <v:stroke on="f" weight="1.25pt"/>
              <v:imagedata o:title=""/>
              <o:lock v:ext="edit" aspectratio="f"/>
              <v:textbox inset="0mm,0mm,0mm,0mm" style="mso-fit-shape-to-text:t;">
                <w:txbxContent>
                  <w:p w14:paraId="734B36CD">
                    <w:pPr>
                      <w:pStyle w:val="9"/>
                      <w:ind w:firstLine="280" w:firstLineChars="100"/>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469ED">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5170805</wp:posOffset>
              </wp:positionH>
              <wp:positionV relativeFrom="paragraph">
                <wp:posOffset>0</wp:posOffset>
              </wp:positionV>
              <wp:extent cx="949325"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949325" cy="1828800"/>
                      </a:xfrm>
                      <a:prstGeom prst="rect">
                        <a:avLst/>
                      </a:prstGeom>
                      <a:noFill/>
                      <a:ln w="15875">
                        <a:noFill/>
                      </a:ln>
                    </wps:spPr>
                    <wps:txbx>
                      <w:txbxContent>
                        <w:p w14:paraId="638F198D">
                          <w:pPr>
                            <w:pStyle w:val="9"/>
                            <w:ind w:firstLine="280" w:firstLineChars="100"/>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wrap="square" lIns="0" tIns="0" rIns="0" bIns="0" upright="0">
                      <a:spAutoFit/>
                    </wps:bodyPr>
                  </wps:wsp>
                </a:graphicData>
              </a:graphic>
            </wp:anchor>
          </w:drawing>
        </mc:Choice>
        <mc:Fallback>
          <w:pict>
            <v:shape id="文本框 6" o:spid="_x0000_s1026" o:spt="202" type="#_x0000_t202" style="position:absolute;left:0pt;margin-left:407.15pt;margin-top:0pt;height:144pt;width:74.75pt;mso-position-horizontal-relative:margin;z-index:251660288;mso-width-relative:page;mso-height-relative:page;" filled="f" stroked="f" coordsize="21600,21600" o:gfxdata="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eOJWdgAAAAIAQAADwAAAAAA&#10;AAABACAAAAAiAAAAZHJzL2Rvd25yZXYueG1sUEsBAhQAFAAAAAgAh07iQDA6hJ/aAQAApAMAAA4A&#10;AAAAAAAAAQAgAAAAJwEAAGRycy9lMm9Eb2MueG1sUEsFBgAAAAAGAAYAWQEAAHMFAAAAAA==&#10;">
              <v:fill on="f" focussize="0,0"/>
              <v:stroke on="f" weight="1.25pt"/>
              <v:imagedata o:title=""/>
              <o:lock v:ext="edit" aspectratio="f"/>
              <v:textbox inset="0mm,0mm,0mm,0mm" style="mso-fit-shape-to-text:t;">
                <w:txbxContent>
                  <w:p w14:paraId="638F198D">
                    <w:pPr>
                      <w:pStyle w:val="9"/>
                      <w:ind w:firstLine="280" w:firstLineChars="100"/>
                      <w:rPr>
                        <w:rFonts w:hint="default" w:eastAsia="宋体"/>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B211D"/>
    <w:multiLevelType w:val="singleLevel"/>
    <w:tmpl w:val="BADB211D"/>
    <w:lvl w:ilvl="0" w:tentative="0">
      <w:start w:val="1"/>
      <w:numFmt w:val="decimal"/>
      <w:lvlText w:val="%1."/>
      <w:lvlJc w:val="left"/>
      <w:pPr>
        <w:tabs>
          <w:tab w:val="left" w:pos="312"/>
        </w:tabs>
      </w:pPr>
      <w:rPr>
        <w:rFonts w:hint="default"/>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2Q1MDRkZWRiNzFjM2E5MmQ4YTg2MzVmZTVjNGIifQ=="/>
  </w:docVars>
  <w:rsids>
    <w:rsidRoot w:val="00172A27"/>
    <w:rsid w:val="00031DFD"/>
    <w:rsid w:val="00035A4C"/>
    <w:rsid w:val="00046BC3"/>
    <w:rsid w:val="0005518E"/>
    <w:rsid w:val="00063B52"/>
    <w:rsid w:val="00066EA9"/>
    <w:rsid w:val="00075601"/>
    <w:rsid w:val="00087EF3"/>
    <w:rsid w:val="00091AEE"/>
    <w:rsid w:val="000A6461"/>
    <w:rsid w:val="000B662A"/>
    <w:rsid w:val="000C11DB"/>
    <w:rsid w:val="000D35E3"/>
    <w:rsid w:val="000F2CC9"/>
    <w:rsid w:val="001100F4"/>
    <w:rsid w:val="00123D61"/>
    <w:rsid w:val="0013222C"/>
    <w:rsid w:val="00141E0C"/>
    <w:rsid w:val="00150854"/>
    <w:rsid w:val="001516C5"/>
    <w:rsid w:val="00151D13"/>
    <w:rsid w:val="00174340"/>
    <w:rsid w:val="00174721"/>
    <w:rsid w:val="00175641"/>
    <w:rsid w:val="001805F1"/>
    <w:rsid w:val="001E1DAE"/>
    <w:rsid w:val="001F2018"/>
    <w:rsid w:val="001F2A91"/>
    <w:rsid w:val="001F6913"/>
    <w:rsid w:val="002053A6"/>
    <w:rsid w:val="00211C79"/>
    <w:rsid w:val="00222E3A"/>
    <w:rsid w:val="00271BF6"/>
    <w:rsid w:val="00272F15"/>
    <w:rsid w:val="002A7B12"/>
    <w:rsid w:val="002C5433"/>
    <w:rsid w:val="002D038B"/>
    <w:rsid w:val="002D50E5"/>
    <w:rsid w:val="002F2652"/>
    <w:rsid w:val="00304FA7"/>
    <w:rsid w:val="003076B3"/>
    <w:rsid w:val="00313AE0"/>
    <w:rsid w:val="00331064"/>
    <w:rsid w:val="00332F20"/>
    <w:rsid w:val="0033365D"/>
    <w:rsid w:val="00341493"/>
    <w:rsid w:val="00342269"/>
    <w:rsid w:val="00343560"/>
    <w:rsid w:val="00356727"/>
    <w:rsid w:val="00365832"/>
    <w:rsid w:val="003702E0"/>
    <w:rsid w:val="0037644A"/>
    <w:rsid w:val="0038629F"/>
    <w:rsid w:val="003925F4"/>
    <w:rsid w:val="003A4877"/>
    <w:rsid w:val="003A7E73"/>
    <w:rsid w:val="003B2631"/>
    <w:rsid w:val="003B6E91"/>
    <w:rsid w:val="003C11F4"/>
    <w:rsid w:val="003C28FE"/>
    <w:rsid w:val="003F0707"/>
    <w:rsid w:val="003F4EC7"/>
    <w:rsid w:val="003F5267"/>
    <w:rsid w:val="00404A01"/>
    <w:rsid w:val="00417A29"/>
    <w:rsid w:val="004376D6"/>
    <w:rsid w:val="004504EB"/>
    <w:rsid w:val="0046523B"/>
    <w:rsid w:val="00475701"/>
    <w:rsid w:val="00476F86"/>
    <w:rsid w:val="00495521"/>
    <w:rsid w:val="004A419A"/>
    <w:rsid w:val="004A5844"/>
    <w:rsid w:val="004A5A04"/>
    <w:rsid w:val="004B07A9"/>
    <w:rsid w:val="004B2DC2"/>
    <w:rsid w:val="004B7AC2"/>
    <w:rsid w:val="004C7F0B"/>
    <w:rsid w:val="004E2A8C"/>
    <w:rsid w:val="004E4500"/>
    <w:rsid w:val="004E6E42"/>
    <w:rsid w:val="004F0066"/>
    <w:rsid w:val="004F63B1"/>
    <w:rsid w:val="00504108"/>
    <w:rsid w:val="005049BB"/>
    <w:rsid w:val="00504DE0"/>
    <w:rsid w:val="00507BD9"/>
    <w:rsid w:val="00514440"/>
    <w:rsid w:val="005256A9"/>
    <w:rsid w:val="00531793"/>
    <w:rsid w:val="005363B2"/>
    <w:rsid w:val="00540942"/>
    <w:rsid w:val="0056248A"/>
    <w:rsid w:val="00562D92"/>
    <w:rsid w:val="00565F68"/>
    <w:rsid w:val="005810C6"/>
    <w:rsid w:val="00581FEF"/>
    <w:rsid w:val="005821EB"/>
    <w:rsid w:val="00583EF6"/>
    <w:rsid w:val="0058652A"/>
    <w:rsid w:val="005B0AF7"/>
    <w:rsid w:val="005B4839"/>
    <w:rsid w:val="005C6149"/>
    <w:rsid w:val="005D2C38"/>
    <w:rsid w:val="005D331C"/>
    <w:rsid w:val="005E39DA"/>
    <w:rsid w:val="005E6CA3"/>
    <w:rsid w:val="005F5D6D"/>
    <w:rsid w:val="00606C3C"/>
    <w:rsid w:val="0061315A"/>
    <w:rsid w:val="00625DB6"/>
    <w:rsid w:val="006275BD"/>
    <w:rsid w:val="00631F29"/>
    <w:rsid w:val="006339C0"/>
    <w:rsid w:val="006538FA"/>
    <w:rsid w:val="00670B7C"/>
    <w:rsid w:val="0067435B"/>
    <w:rsid w:val="006945F0"/>
    <w:rsid w:val="006A2414"/>
    <w:rsid w:val="006A2D9B"/>
    <w:rsid w:val="006A2FF3"/>
    <w:rsid w:val="006B3465"/>
    <w:rsid w:val="006C6446"/>
    <w:rsid w:val="006C73A0"/>
    <w:rsid w:val="006D6DFA"/>
    <w:rsid w:val="006E2C2D"/>
    <w:rsid w:val="006E711A"/>
    <w:rsid w:val="006F1E20"/>
    <w:rsid w:val="006F26E2"/>
    <w:rsid w:val="006F75B0"/>
    <w:rsid w:val="007054FA"/>
    <w:rsid w:val="00705918"/>
    <w:rsid w:val="00710630"/>
    <w:rsid w:val="00711BE2"/>
    <w:rsid w:val="00715342"/>
    <w:rsid w:val="00735F89"/>
    <w:rsid w:val="00762CBF"/>
    <w:rsid w:val="00793BA5"/>
    <w:rsid w:val="007968C2"/>
    <w:rsid w:val="00796EE4"/>
    <w:rsid w:val="007D5E0C"/>
    <w:rsid w:val="007E0A40"/>
    <w:rsid w:val="007E0F2F"/>
    <w:rsid w:val="007E4144"/>
    <w:rsid w:val="007E4DCF"/>
    <w:rsid w:val="007E6FFE"/>
    <w:rsid w:val="007F072D"/>
    <w:rsid w:val="007F3F83"/>
    <w:rsid w:val="007F6D95"/>
    <w:rsid w:val="00802AAE"/>
    <w:rsid w:val="00806D24"/>
    <w:rsid w:val="00814B33"/>
    <w:rsid w:val="00815731"/>
    <w:rsid w:val="00826953"/>
    <w:rsid w:val="008379D0"/>
    <w:rsid w:val="008610CD"/>
    <w:rsid w:val="00872E2F"/>
    <w:rsid w:val="00885245"/>
    <w:rsid w:val="0088677A"/>
    <w:rsid w:val="008944C3"/>
    <w:rsid w:val="008A3049"/>
    <w:rsid w:val="008A4550"/>
    <w:rsid w:val="008D68A7"/>
    <w:rsid w:val="008F1FE4"/>
    <w:rsid w:val="00916788"/>
    <w:rsid w:val="00920E99"/>
    <w:rsid w:val="009435A9"/>
    <w:rsid w:val="0094740D"/>
    <w:rsid w:val="0094798F"/>
    <w:rsid w:val="009506CD"/>
    <w:rsid w:val="009622A4"/>
    <w:rsid w:val="00965780"/>
    <w:rsid w:val="00966596"/>
    <w:rsid w:val="00974A55"/>
    <w:rsid w:val="00985BBA"/>
    <w:rsid w:val="009873F8"/>
    <w:rsid w:val="009A478B"/>
    <w:rsid w:val="009D6DD5"/>
    <w:rsid w:val="009E2B5D"/>
    <w:rsid w:val="009F3066"/>
    <w:rsid w:val="00A02242"/>
    <w:rsid w:val="00A21335"/>
    <w:rsid w:val="00A25ED1"/>
    <w:rsid w:val="00A30F95"/>
    <w:rsid w:val="00A3209B"/>
    <w:rsid w:val="00A43F85"/>
    <w:rsid w:val="00A46902"/>
    <w:rsid w:val="00A4766B"/>
    <w:rsid w:val="00A60B9E"/>
    <w:rsid w:val="00A636F9"/>
    <w:rsid w:val="00A65CD4"/>
    <w:rsid w:val="00A804EE"/>
    <w:rsid w:val="00A84042"/>
    <w:rsid w:val="00A93548"/>
    <w:rsid w:val="00A9488D"/>
    <w:rsid w:val="00A97F24"/>
    <w:rsid w:val="00AB0D3D"/>
    <w:rsid w:val="00AC32CB"/>
    <w:rsid w:val="00AD1DB2"/>
    <w:rsid w:val="00AD7AA2"/>
    <w:rsid w:val="00AF556F"/>
    <w:rsid w:val="00AF7533"/>
    <w:rsid w:val="00AF7569"/>
    <w:rsid w:val="00B15483"/>
    <w:rsid w:val="00B21B7A"/>
    <w:rsid w:val="00B22A1D"/>
    <w:rsid w:val="00B262F7"/>
    <w:rsid w:val="00B27B8E"/>
    <w:rsid w:val="00B428B0"/>
    <w:rsid w:val="00B4300B"/>
    <w:rsid w:val="00B438BB"/>
    <w:rsid w:val="00B44E13"/>
    <w:rsid w:val="00B55F9D"/>
    <w:rsid w:val="00B56BAD"/>
    <w:rsid w:val="00B601D2"/>
    <w:rsid w:val="00B63932"/>
    <w:rsid w:val="00B64DB7"/>
    <w:rsid w:val="00BA529B"/>
    <w:rsid w:val="00BB2137"/>
    <w:rsid w:val="00BC13BF"/>
    <w:rsid w:val="00BC16B9"/>
    <w:rsid w:val="00BC2C05"/>
    <w:rsid w:val="00BE28F6"/>
    <w:rsid w:val="00BE5532"/>
    <w:rsid w:val="00BF15B4"/>
    <w:rsid w:val="00C1665D"/>
    <w:rsid w:val="00C3542C"/>
    <w:rsid w:val="00C66661"/>
    <w:rsid w:val="00C6690F"/>
    <w:rsid w:val="00C700F4"/>
    <w:rsid w:val="00C84CAA"/>
    <w:rsid w:val="00C928E0"/>
    <w:rsid w:val="00CD493A"/>
    <w:rsid w:val="00CE451C"/>
    <w:rsid w:val="00D029E9"/>
    <w:rsid w:val="00D05B2F"/>
    <w:rsid w:val="00D14279"/>
    <w:rsid w:val="00D1797F"/>
    <w:rsid w:val="00D317F0"/>
    <w:rsid w:val="00D36BFF"/>
    <w:rsid w:val="00D426D3"/>
    <w:rsid w:val="00D514EC"/>
    <w:rsid w:val="00D574FA"/>
    <w:rsid w:val="00D661B2"/>
    <w:rsid w:val="00D72E7F"/>
    <w:rsid w:val="00D74C16"/>
    <w:rsid w:val="00D85AC2"/>
    <w:rsid w:val="00DA11BF"/>
    <w:rsid w:val="00DC14C5"/>
    <w:rsid w:val="00DD0511"/>
    <w:rsid w:val="00DD05D7"/>
    <w:rsid w:val="00DD4AB8"/>
    <w:rsid w:val="00DE46B8"/>
    <w:rsid w:val="00E05003"/>
    <w:rsid w:val="00E10560"/>
    <w:rsid w:val="00E3165C"/>
    <w:rsid w:val="00E454B1"/>
    <w:rsid w:val="00E45B0E"/>
    <w:rsid w:val="00E519DA"/>
    <w:rsid w:val="00E85624"/>
    <w:rsid w:val="00E941E7"/>
    <w:rsid w:val="00EB54D9"/>
    <w:rsid w:val="00EC0982"/>
    <w:rsid w:val="00EC690E"/>
    <w:rsid w:val="00EE540B"/>
    <w:rsid w:val="00EF6F14"/>
    <w:rsid w:val="00F07CA0"/>
    <w:rsid w:val="00F1485D"/>
    <w:rsid w:val="00F20C7B"/>
    <w:rsid w:val="00F32F98"/>
    <w:rsid w:val="00F43E9E"/>
    <w:rsid w:val="00F46A09"/>
    <w:rsid w:val="00F607B3"/>
    <w:rsid w:val="00F76257"/>
    <w:rsid w:val="00F94075"/>
    <w:rsid w:val="00FA4A7B"/>
    <w:rsid w:val="00FB24F4"/>
    <w:rsid w:val="00FB6254"/>
    <w:rsid w:val="00FC3EDC"/>
    <w:rsid w:val="00FC7A17"/>
    <w:rsid w:val="00FD3B80"/>
    <w:rsid w:val="00FD6A35"/>
    <w:rsid w:val="00FF1D54"/>
    <w:rsid w:val="00FF71A8"/>
    <w:rsid w:val="045B660D"/>
    <w:rsid w:val="056C3805"/>
    <w:rsid w:val="065344DE"/>
    <w:rsid w:val="073387EF"/>
    <w:rsid w:val="08D16CE7"/>
    <w:rsid w:val="0B0D3B84"/>
    <w:rsid w:val="0B7A6460"/>
    <w:rsid w:val="0C72588C"/>
    <w:rsid w:val="0CF414CA"/>
    <w:rsid w:val="0DD73CFF"/>
    <w:rsid w:val="0DFF676B"/>
    <w:rsid w:val="0EBC00EE"/>
    <w:rsid w:val="0EBE79AD"/>
    <w:rsid w:val="0ECF3C5D"/>
    <w:rsid w:val="1161211B"/>
    <w:rsid w:val="118F08B5"/>
    <w:rsid w:val="12FF9EF4"/>
    <w:rsid w:val="13112C90"/>
    <w:rsid w:val="140B289C"/>
    <w:rsid w:val="14EF5998"/>
    <w:rsid w:val="153A1464"/>
    <w:rsid w:val="1593695D"/>
    <w:rsid w:val="15A011CB"/>
    <w:rsid w:val="172C10C6"/>
    <w:rsid w:val="175BAEBF"/>
    <w:rsid w:val="17BE4C9E"/>
    <w:rsid w:val="17D62327"/>
    <w:rsid w:val="18B5772C"/>
    <w:rsid w:val="1A0A4306"/>
    <w:rsid w:val="1BBF3378"/>
    <w:rsid w:val="1BEBDE23"/>
    <w:rsid w:val="1CF25774"/>
    <w:rsid w:val="1DA75DC4"/>
    <w:rsid w:val="1DC766B5"/>
    <w:rsid w:val="1DEFED4F"/>
    <w:rsid w:val="1E0D4364"/>
    <w:rsid w:val="1E3B0711"/>
    <w:rsid w:val="1F655FDB"/>
    <w:rsid w:val="20AA0552"/>
    <w:rsid w:val="20BB73F7"/>
    <w:rsid w:val="21893052"/>
    <w:rsid w:val="218B431E"/>
    <w:rsid w:val="232141BB"/>
    <w:rsid w:val="246E75E6"/>
    <w:rsid w:val="247D6AE5"/>
    <w:rsid w:val="24D97269"/>
    <w:rsid w:val="27EF5F98"/>
    <w:rsid w:val="28985D48"/>
    <w:rsid w:val="295815E1"/>
    <w:rsid w:val="2A225B7B"/>
    <w:rsid w:val="2A3B54EE"/>
    <w:rsid w:val="2AC4159A"/>
    <w:rsid w:val="2CF92B91"/>
    <w:rsid w:val="2D8A24E9"/>
    <w:rsid w:val="2E0557B5"/>
    <w:rsid w:val="2FF97ED2"/>
    <w:rsid w:val="31D21535"/>
    <w:rsid w:val="32910FEC"/>
    <w:rsid w:val="332C0606"/>
    <w:rsid w:val="33BF5BED"/>
    <w:rsid w:val="33D30C84"/>
    <w:rsid w:val="34860646"/>
    <w:rsid w:val="34EB432F"/>
    <w:rsid w:val="35751D00"/>
    <w:rsid w:val="35DD0A21"/>
    <w:rsid w:val="35DD7030"/>
    <w:rsid w:val="37E6DD94"/>
    <w:rsid w:val="37FD8B9F"/>
    <w:rsid w:val="37FF4732"/>
    <w:rsid w:val="385C0045"/>
    <w:rsid w:val="39CCC46E"/>
    <w:rsid w:val="39FDED91"/>
    <w:rsid w:val="3AE50574"/>
    <w:rsid w:val="3BA7CCF7"/>
    <w:rsid w:val="3BC07C83"/>
    <w:rsid w:val="3BFA8700"/>
    <w:rsid w:val="3D1B6DFC"/>
    <w:rsid w:val="3D595B76"/>
    <w:rsid w:val="3D6A240E"/>
    <w:rsid w:val="3D7FEE4B"/>
    <w:rsid w:val="3DA6700D"/>
    <w:rsid w:val="3DB4462D"/>
    <w:rsid w:val="3DBFFDB3"/>
    <w:rsid w:val="3DFB1F97"/>
    <w:rsid w:val="3E86EA3F"/>
    <w:rsid w:val="3EA71029"/>
    <w:rsid w:val="3EDB1950"/>
    <w:rsid w:val="3EDE5236"/>
    <w:rsid w:val="3EE71BFE"/>
    <w:rsid w:val="3EEF7011"/>
    <w:rsid w:val="3EF268E4"/>
    <w:rsid w:val="3F943AB7"/>
    <w:rsid w:val="3FC00765"/>
    <w:rsid w:val="3FFAE7AE"/>
    <w:rsid w:val="3FFD27A6"/>
    <w:rsid w:val="3FFDC4C3"/>
    <w:rsid w:val="401D2E8B"/>
    <w:rsid w:val="408D6442"/>
    <w:rsid w:val="41635215"/>
    <w:rsid w:val="41DC5627"/>
    <w:rsid w:val="424833C4"/>
    <w:rsid w:val="439F77F0"/>
    <w:rsid w:val="446029D1"/>
    <w:rsid w:val="452B55A0"/>
    <w:rsid w:val="475F6E94"/>
    <w:rsid w:val="47F7783F"/>
    <w:rsid w:val="47FF654A"/>
    <w:rsid w:val="4963278C"/>
    <w:rsid w:val="4A3DEFF2"/>
    <w:rsid w:val="4B77158C"/>
    <w:rsid w:val="4C580EAA"/>
    <w:rsid w:val="4D467EC5"/>
    <w:rsid w:val="4D696D30"/>
    <w:rsid w:val="4DAA3A47"/>
    <w:rsid w:val="4DB74F89"/>
    <w:rsid w:val="4DEB6BFA"/>
    <w:rsid w:val="4EA60749"/>
    <w:rsid w:val="4F892686"/>
    <w:rsid w:val="504838D2"/>
    <w:rsid w:val="505F536C"/>
    <w:rsid w:val="52506498"/>
    <w:rsid w:val="537E1A3B"/>
    <w:rsid w:val="547EFFF8"/>
    <w:rsid w:val="54D90C01"/>
    <w:rsid w:val="552D5C3F"/>
    <w:rsid w:val="55B67BA3"/>
    <w:rsid w:val="576FC979"/>
    <w:rsid w:val="57F43266"/>
    <w:rsid w:val="59477567"/>
    <w:rsid w:val="597A6479"/>
    <w:rsid w:val="5A9E7F18"/>
    <w:rsid w:val="5BB60850"/>
    <w:rsid w:val="5BFF6F46"/>
    <w:rsid w:val="5DFF684C"/>
    <w:rsid w:val="5E860001"/>
    <w:rsid w:val="5E930A90"/>
    <w:rsid w:val="5EEB6B27"/>
    <w:rsid w:val="5EED25BD"/>
    <w:rsid w:val="5F7B8A80"/>
    <w:rsid w:val="5F7D6AB8"/>
    <w:rsid w:val="5F9B4DF5"/>
    <w:rsid w:val="5FEB4BF5"/>
    <w:rsid w:val="61FEA7AC"/>
    <w:rsid w:val="63AA4F60"/>
    <w:rsid w:val="63FA53C9"/>
    <w:rsid w:val="657DF2BE"/>
    <w:rsid w:val="658669F4"/>
    <w:rsid w:val="659E5E1D"/>
    <w:rsid w:val="65FFE519"/>
    <w:rsid w:val="672C55DE"/>
    <w:rsid w:val="679FECDF"/>
    <w:rsid w:val="67D7CC11"/>
    <w:rsid w:val="67DCFA46"/>
    <w:rsid w:val="67DEC12F"/>
    <w:rsid w:val="67FFF75E"/>
    <w:rsid w:val="687707DF"/>
    <w:rsid w:val="69B56ABB"/>
    <w:rsid w:val="69D66D33"/>
    <w:rsid w:val="69D80E7B"/>
    <w:rsid w:val="69EAD596"/>
    <w:rsid w:val="69EF4DC6"/>
    <w:rsid w:val="6B3FAE61"/>
    <w:rsid w:val="6B535E6A"/>
    <w:rsid w:val="6BFEBC13"/>
    <w:rsid w:val="6CBDC4EC"/>
    <w:rsid w:val="6D364CFE"/>
    <w:rsid w:val="6E4F7FF6"/>
    <w:rsid w:val="6EF64C1D"/>
    <w:rsid w:val="6F3B3BCA"/>
    <w:rsid w:val="6F7FEE4A"/>
    <w:rsid w:val="6FBFE51F"/>
    <w:rsid w:val="6FEBA35F"/>
    <w:rsid w:val="6FFDB0BF"/>
    <w:rsid w:val="6FFF340E"/>
    <w:rsid w:val="6FFF36A0"/>
    <w:rsid w:val="6FFF696C"/>
    <w:rsid w:val="6FFFDD04"/>
    <w:rsid w:val="727D8B84"/>
    <w:rsid w:val="72CCFBAC"/>
    <w:rsid w:val="731B3B60"/>
    <w:rsid w:val="73F373F4"/>
    <w:rsid w:val="75742F72"/>
    <w:rsid w:val="75B48073"/>
    <w:rsid w:val="75DCC593"/>
    <w:rsid w:val="767B5EAD"/>
    <w:rsid w:val="76DC3D74"/>
    <w:rsid w:val="76FF0756"/>
    <w:rsid w:val="778E8AC2"/>
    <w:rsid w:val="77BE8323"/>
    <w:rsid w:val="77DD0CAE"/>
    <w:rsid w:val="77FA3647"/>
    <w:rsid w:val="77FD4DF2"/>
    <w:rsid w:val="77FEC3DB"/>
    <w:rsid w:val="780C61BC"/>
    <w:rsid w:val="78450308"/>
    <w:rsid w:val="78D5ADFB"/>
    <w:rsid w:val="78FE57E5"/>
    <w:rsid w:val="796E569D"/>
    <w:rsid w:val="79770ED3"/>
    <w:rsid w:val="79BEAB43"/>
    <w:rsid w:val="7A9F2B53"/>
    <w:rsid w:val="7BCD6DEA"/>
    <w:rsid w:val="7BDFD174"/>
    <w:rsid w:val="7BFF59F0"/>
    <w:rsid w:val="7C427284"/>
    <w:rsid w:val="7C7D9ED9"/>
    <w:rsid w:val="7CBD146E"/>
    <w:rsid w:val="7CD142EF"/>
    <w:rsid w:val="7D3F40FA"/>
    <w:rsid w:val="7D5F3B45"/>
    <w:rsid w:val="7D871E2B"/>
    <w:rsid w:val="7DFD19E1"/>
    <w:rsid w:val="7DFDAB26"/>
    <w:rsid w:val="7E014367"/>
    <w:rsid w:val="7E7A4723"/>
    <w:rsid w:val="7EBB2BD6"/>
    <w:rsid w:val="7EBFF2F0"/>
    <w:rsid w:val="7EDB7409"/>
    <w:rsid w:val="7EDE6A3D"/>
    <w:rsid w:val="7EDFEDFF"/>
    <w:rsid w:val="7EFA8F59"/>
    <w:rsid w:val="7EFE083D"/>
    <w:rsid w:val="7EFF8FE2"/>
    <w:rsid w:val="7EFF9F92"/>
    <w:rsid w:val="7F3C71CA"/>
    <w:rsid w:val="7F3FD8C3"/>
    <w:rsid w:val="7F4F0AF0"/>
    <w:rsid w:val="7F6B02A8"/>
    <w:rsid w:val="7F6DE2C9"/>
    <w:rsid w:val="7F6F9584"/>
    <w:rsid w:val="7FB5C0CE"/>
    <w:rsid w:val="7FBC3C03"/>
    <w:rsid w:val="7FCEA9CB"/>
    <w:rsid w:val="7FDFE6A2"/>
    <w:rsid w:val="7FF6C299"/>
    <w:rsid w:val="7FFF5228"/>
    <w:rsid w:val="7FFFE2EC"/>
    <w:rsid w:val="97F963CD"/>
    <w:rsid w:val="9FB2ECBB"/>
    <w:rsid w:val="9FBA0DB1"/>
    <w:rsid w:val="A53F5CDD"/>
    <w:rsid w:val="A87B2F31"/>
    <w:rsid w:val="ADDEAEF8"/>
    <w:rsid w:val="AFAA65C7"/>
    <w:rsid w:val="AFD47F15"/>
    <w:rsid w:val="AFFE494E"/>
    <w:rsid w:val="AFFFBA40"/>
    <w:rsid w:val="B5FF3CD9"/>
    <w:rsid w:val="B6E5E595"/>
    <w:rsid w:val="B77C9E5B"/>
    <w:rsid w:val="B77FEF72"/>
    <w:rsid w:val="BAEF0CCA"/>
    <w:rsid w:val="BAFF908D"/>
    <w:rsid w:val="BB6CB796"/>
    <w:rsid w:val="BCF16AD2"/>
    <w:rsid w:val="BD75BB86"/>
    <w:rsid w:val="BE5DD839"/>
    <w:rsid w:val="BEE53259"/>
    <w:rsid w:val="BEF3ADD8"/>
    <w:rsid w:val="BEFB906D"/>
    <w:rsid w:val="BF7B72B9"/>
    <w:rsid w:val="BF93FC31"/>
    <w:rsid w:val="BFBB22E1"/>
    <w:rsid w:val="BFF9190A"/>
    <w:rsid w:val="BFFED6AA"/>
    <w:rsid w:val="C3FEFE82"/>
    <w:rsid w:val="C67B22EE"/>
    <w:rsid w:val="C78B6C1C"/>
    <w:rsid w:val="CB7FE422"/>
    <w:rsid w:val="CBFB7ABA"/>
    <w:rsid w:val="CCFBCB62"/>
    <w:rsid w:val="CDEE3899"/>
    <w:rsid w:val="CEBBF3DA"/>
    <w:rsid w:val="CF7D7DCD"/>
    <w:rsid w:val="CFCF9F09"/>
    <w:rsid w:val="CFEF4B48"/>
    <w:rsid w:val="D3FF44D3"/>
    <w:rsid w:val="D4FFBDD5"/>
    <w:rsid w:val="D5F391FA"/>
    <w:rsid w:val="D799B1B5"/>
    <w:rsid w:val="D7EB45F1"/>
    <w:rsid w:val="D9DFF38E"/>
    <w:rsid w:val="DB3765E0"/>
    <w:rsid w:val="DBDD1312"/>
    <w:rsid w:val="DD27327B"/>
    <w:rsid w:val="DD539AAA"/>
    <w:rsid w:val="DDA36A41"/>
    <w:rsid w:val="DDFB2CD8"/>
    <w:rsid w:val="DDFC7F40"/>
    <w:rsid w:val="DDFFD077"/>
    <w:rsid w:val="DF675E16"/>
    <w:rsid w:val="DFB687BD"/>
    <w:rsid w:val="DFCBAA54"/>
    <w:rsid w:val="DFD40568"/>
    <w:rsid w:val="DFF30976"/>
    <w:rsid w:val="DFF76851"/>
    <w:rsid w:val="E28D3D65"/>
    <w:rsid w:val="E77BA718"/>
    <w:rsid w:val="E77F2DA7"/>
    <w:rsid w:val="E7DB2DA7"/>
    <w:rsid w:val="E7DF0850"/>
    <w:rsid w:val="E7EF542B"/>
    <w:rsid w:val="E7FD7E84"/>
    <w:rsid w:val="ED7FEE2C"/>
    <w:rsid w:val="EDB7F7DE"/>
    <w:rsid w:val="EDD7068F"/>
    <w:rsid w:val="EDFFB3D6"/>
    <w:rsid w:val="EE5D36F8"/>
    <w:rsid w:val="EFC62D0B"/>
    <w:rsid w:val="EFDB21B9"/>
    <w:rsid w:val="EFF52C4F"/>
    <w:rsid w:val="F32DD9A8"/>
    <w:rsid w:val="F67FC24C"/>
    <w:rsid w:val="F77EEAC3"/>
    <w:rsid w:val="F7AE5E92"/>
    <w:rsid w:val="F7CF4D72"/>
    <w:rsid w:val="F7EB00E3"/>
    <w:rsid w:val="F7F551CC"/>
    <w:rsid w:val="F7F7EAA4"/>
    <w:rsid w:val="F7FFEBF7"/>
    <w:rsid w:val="FAFE6017"/>
    <w:rsid w:val="FB6FE176"/>
    <w:rsid w:val="FB7FAEF0"/>
    <w:rsid w:val="FBBF1658"/>
    <w:rsid w:val="FBEF7F0E"/>
    <w:rsid w:val="FDDF2B15"/>
    <w:rsid w:val="FDEB877E"/>
    <w:rsid w:val="FE517DEC"/>
    <w:rsid w:val="FE7FF665"/>
    <w:rsid w:val="FE8FA739"/>
    <w:rsid w:val="FE9FDBE4"/>
    <w:rsid w:val="FED9F891"/>
    <w:rsid w:val="FEF8C5FE"/>
    <w:rsid w:val="FEFF390E"/>
    <w:rsid w:val="FF75DAF3"/>
    <w:rsid w:val="FF7FFAC4"/>
    <w:rsid w:val="FFBB6B0A"/>
    <w:rsid w:val="FFBBA3B9"/>
    <w:rsid w:val="FFCF8BE8"/>
    <w:rsid w:val="FFD7AACD"/>
    <w:rsid w:val="FFDEC548"/>
    <w:rsid w:val="FFFD6C03"/>
    <w:rsid w:val="FFFFC712"/>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link w:val="17"/>
    <w:qFormat/>
    <w:uiPriority w:val="0"/>
    <w:rPr>
      <w:rFonts w:ascii="Tahoma" w:hAnsi="Tahoma"/>
      <w:sz w:val="24"/>
      <w:szCs w:val="20"/>
    </w:rPr>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Times New Roman" w:hAnsi="Times New Roman" w:cs="Times New Roman"/>
      <w:smallCaps/>
      <w:sz w:val="20"/>
      <w:szCs w:val="20"/>
    </w:rPr>
  </w:style>
  <w:style w:type="paragraph" w:styleId="4">
    <w:name w:val="Normal Indent"/>
    <w:basedOn w:val="1"/>
    <w:next w:val="1"/>
    <w:qFormat/>
    <w:uiPriority w:val="0"/>
    <w:pPr>
      <w:ind w:firstLine="420"/>
    </w:pPr>
    <w:rPr>
      <w:rFonts w:ascii="Times New Roman" w:hAnsi="Times New Roman" w:cs="Times New Roman"/>
      <w:szCs w:val="32"/>
    </w:rPr>
  </w:style>
  <w:style w:type="paragraph" w:styleId="5">
    <w:name w:val="Body Text Indent"/>
    <w:basedOn w:val="1"/>
    <w:next w:val="6"/>
    <w:qFormat/>
    <w:uiPriority w:val="0"/>
    <w:pPr>
      <w:ind w:firstLine="640" w:firstLineChars="200"/>
    </w:pPr>
    <w:rPr>
      <w:rFonts w:ascii="Calibri" w:hAnsi="Calibri" w:cs="Times New Roman"/>
      <w:sz w:val="24"/>
      <w:szCs w:val="32"/>
    </w:rPr>
  </w:style>
  <w:style w:type="paragraph" w:styleId="6">
    <w:name w:val="envelope return"/>
    <w:basedOn w:val="1"/>
    <w:unhideWhenUsed/>
    <w:qFormat/>
    <w:uiPriority w:val="99"/>
    <w:pPr>
      <w:snapToGrid w:val="0"/>
    </w:pPr>
    <w:rPr>
      <w:rFonts w:ascii="Arial" w:hAnsi="Arial" w:cs="Times New Roman"/>
      <w:szCs w:val="32"/>
    </w:rPr>
  </w:style>
  <w:style w:type="paragraph" w:styleId="7">
    <w:name w:val="Date"/>
    <w:basedOn w:val="1"/>
    <w:next w:val="1"/>
    <w:link w:val="28"/>
    <w:unhideWhenUsed/>
    <w:qFormat/>
    <w:uiPriority w:val="99"/>
    <w:pPr>
      <w:ind w:left="100" w:leftChars="2500"/>
    </w:pPr>
  </w:style>
  <w:style w:type="paragraph" w:styleId="8">
    <w:name w:val="Balloon Text"/>
    <w:basedOn w:val="1"/>
    <w:link w:val="29"/>
    <w:qFormat/>
    <w:uiPriority w:val="0"/>
    <w:rPr>
      <w:kern w:val="2"/>
      <w:sz w:val="18"/>
      <w:szCs w:val="18"/>
    </w:rPr>
  </w:style>
  <w:style w:type="paragraph" w:styleId="9">
    <w:name w:val="footer"/>
    <w:basedOn w:val="1"/>
    <w:link w:val="30"/>
    <w:qFormat/>
    <w:uiPriority w:val="0"/>
    <w:pPr>
      <w:tabs>
        <w:tab w:val="center" w:pos="4153"/>
        <w:tab w:val="right" w:pos="8306"/>
      </w:tabs>
      <w:snapToGrid w:val="0"/>
      <w:jc w:val="left"/>
    </w:pPr>
    <w:rPr>
      <w:sz w:val="18"/>
      <w:szCs w:val="18"/>
    </w:rPr>
  </w:style>
  <w:style w:type="paragraph" w:styleId="10">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239"/>
      </w:tabs>
    </w:pPr>
    <w:rPr>
      <w:rFonts w:ascii="宋体" w:hAnsi="宋体" w:cs="Times New Roman"/>
      <w:szCs w:val="32"/>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rFonts w:hint="eastAsia" w:ascii="宋体" w:hAnsi="宋体" w:eastAsia="宋体" w:cs="宋体"/>
      <w:kern w:val="0"/>
      <w:sz w:val="24"/>
      <w:lang w:val="en-US" w:eastAsia="zh-CN" w:bidi="ar"/>
    </w:rPr>
  </w:style>
  <w:style w:type="paragraph" w:styleId="13">
    <w:name w:val="Title"/>
    <w:basedOn w:val="1"/>
    <w:next w:val="5"/>
    <w:qFormat/>
    <w:uiPriority w:val="0"/>
    <w:pPr>
      <w:spacing w:before="240" w:after="60"/>
      <w:ind w:left="640" w:leftChars="200"/>
      <w:outlineLvl w:val="0"/>
    </w:pPr>
    <w:rPr>
      <w:rFonts w:ascii="Arial" w:hAnsi="Arial" w:eastAsia="仿宋_GB2312" w:cs="Times New Roman"/>
      <w:b/>
      <w:sz w:val="3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10"/>
    <w:basedOn w:val="1"/>
    <w:link w:val="16"/>
    <w:qFormat/>
    <w:uiPriority w:val="0"/>
    <w:pPr>
      <w:spacing w:line="360" w:lineRule="auto"/>
      <w:ind w:firstLine="454"/>
    </w:pPr>
    <w:rPr>
      <w:rFonts w:ascii="Tahoma" w:hAnsi="Tahoma"/>
      <w:sz w:val="24"/>
      <w:szCs w:val="20"/>
    </w:rPr>
  </w:style>
  <w:style w:type="character" w:styleId="18">
    <w:name w:val="Strong"/>
    <w:qFormat/>
    <w:uiPriority w:val="0"/>
    <w:rPr>
      <w:rFonts w:ascii="Tahoma" w:hAnsi="Tahoma"/>
      <w:b/>
      <w:sz w:val="24"/>
      <w:szCs w:val="20"/>
    </w:rPr>
  </w:style>
  <w:style w:type="character" w:styleId="19">
    <w:name w:val="page number"/>
    <w:basedOn w:val="16"/>
    <w:qFormat/>
    <w:uiPriority w:val="0"/>
    <w:rPr>
      <w:rFonts w:ascii="Times New Roman" w:eastAsia="宋体"/>
      <w:color w:val="000000"/>
      <w:kern w:val="0"/>
      <w:sz w:val="21"/>
      <w:szCs w:val="20"/>
      <w:u w:val="none" w:color="000000"/>
      <w:vertAlign w:val="baseline"/>
      <w:lang w:val="en-US" w:eastAsia="zh-CN"/>
    </w:rPr>
  </w:style>
  <w:style w:type="character" w:styleId="20">
    <w:name w:val="FollowedHyperlink"/>
    <w:qFormat/>
    <w:uiPriority w:val="0"/>
    <w:rPr>
      <w:rFonts w:ascii="Tahoma" w:hAnsi="Tahoma"/>
      <w:color w:val="000000"/>
      <w:sz w:val="18"/>
      <w:szCs w:val="18"/>
      <w:u w:val="none"/>
    </w:rPr>
  </w:style>
  <w:style w:type="character" w:styleId="21">
    <w:name w:val="Emphasis"/>
    <w:qFormat/>
    <w:uiPriority w:val="0"/>
    <w:rPr>
      <w:rFonts w:eastAsia="仿宋_GB2312"/>
      <w:i/>
      <w:color w:val="000000"/>
      <w:kern w:val="0"/>
      <w:sz w:val="31"/>
      <w:szCs w:val="20"/>
    </w:rPr>
  </w:style>
  <w:style w:type="character" w:styleId="22">
    <w:name w:val="HTML Definition"/>
    <w:qFormat/>
    <w:uiPriority w:val="0"/>
    <w:rPr>
      <w:rFonts w:ascii="Tahoma" w:hAnsi="Tahoma"/>
      <w:sz w:val="24"/>
      <w:szCs w:val="20"/>
    </w:rPr>
  </w:style>
  <w:style w:type="character" w:styleId="23">
    <w:name w:val="HTML Acronym"/>
    <w:basedOn w:val="16"/>
    <w:qFormat/>
    <w:uiPriority w:val="0"/>
  </w:style>
  <w:style w:type="character" w:styleId="24">
    <w:name w:val="HTML Variable"/>
    <w:qFormat/>
    <w:uiPriority w:val="0"/>
    <w:rPr>
      <w:rFonts w:ascii="Tahoma" w:hAnsi="Tahoma"/>
      <w:sz w:val="24"/>
      <w:szCs w:val="20"/>
    </w:rPr>
  </w:style>
  <w:style w:type="character" w:styleId="25">
    <w:name w:val="Hyperlink"/>
    <w:qFormat/>
    <w:uiPriority w:val="0"/>
    <w:rPr>
      <w:rFonts w:ascii="Tahoma" w:hAnsi="Tahoma"/>
      <w:color w:val="000000"/>
      <w:sz w:val="18"/>
      <w:szCs w:val="18"/>
      <w:u w:val="none"/>
    </w:rPr>
  </w:style>
  <w:style w:type="character" w:styleId="26">
    <w:name w:val="HTML Code"/>
    <w:qFormat/>
    <w:uiPriority w:val="0"/>
    <w:rPr>
      <w:rFonts w:ascii="Courier New" w:hAnsi="Courier New"/>
      <w:sz w:val="20"/>
      <w:szCs w:val="20"/>
    </w:rPr>
  </w:style>
  <w:style w:type="character" w:styleId="27">
    <w:name w:val="HTML Cite"/>
    <w:qFormat/>
    <w:uiPriority w:val="0"/>
    <w:rPr>
      <w:rFonts w:ascii="Tahoma" w:hAnsi="Tahoma"/>
      <w:sz w:val="24"/>
      <w:szCs w:val="20"/>
    </w:rPr>
  </w:style>
  <w:style w:type="character" w:customStyle="1" w:styleId="28">
    <w:name w:val="日期 Char"/>
    <w:link w:val="7"/>
    <w:semiHidden/>
    <w:qFormat/>
    <w:uiPriority w:val="99"/>
    <w:rPr>
      <w:rFonts w:ascii="Tahoma" w:hAnsi="Tahoma"/>
      <w:kern w:val="2"/>
      <w:sz w:val="21"/>
      <w:szCs w:val="22"/>
    </w:rPr>
  </w:style>
  <w:style w:type="character" w:customStyle="1" w:styleId="29">
    <w:name w:val="批注框文本 Char"/>
    <w:link w:val="8"/>
    <w:qFormat/>
    <w:uiPriority w:val="0"/>
    <w:rPr>
      <w:kern w:val="2"/>
      <w:sz w:val="18"/>
      <w:szCs w:val="18"/>
    </w:rPr>
  </w:style>
  <w:style w:type="character" w:customStyle="1" w:styleId="30">
    <w:name w:val="页脚 Char"/>
    <w:link w:val="9"/>
    <w:qFormat/>
    <w:uiPriority w:val="0"/>
    <w:rPr>
      <w:sz w:val="18"/>
      <w:szCs w:val="18"/>
    </w:rPr>
  </w:style>
  <w:style w:type="character" w:customStyle="1" w:styleId="31">
    <w:name w:val="页眉 Char"/>
    <w:link w:val="10"/>
    <w:qFormat/>
    <w:uiPriority w:val="0"/>
    <w:rPr>
      <w:sz w:val="18"/>
      <w:szCs w:val="18"/>
    </w:rPr>
  </w:style>
  <w:style w:type="character" w:customStyle="1" w:styleId="32">
    <w:name w:val="Font Style12"/>
    <w:qFormat/>
    <w:uiPriority w:val="0"/>
    <w:rPr>
      <w:rFonts w:ascii="宋体" w:hAnsi="Tahoma" w:eastAsia="宋体" w:cs="宋体"/>
      <w:spacing w:val="-20"/>
      <w:sz w:val="34"/>
      <w:szCs w:val="34"/>
    </w:rPr>
  </w:style>
  <w:style w:type="character" w:customStyle="1" w:styleId="33">
    <w:name w:val="Font Style14"/>
    <w:qFormat/>
    <w:uiPriority w:val="0"/>
    <w:rPr>
      <w:rFonts w:ascii="宋体" w:hAnsi="Tahoma" w:eastAsia="宋体" w:cs="宋体"/>
      <w:b/>
      <w:bCs/>
      <w:spacing w:val="-50"/>
      <w:sz w:val="48"/>
      <w:szCs w:val="48"/>
    </w:rPr>
  </w:style>
  <w:style w:type="paragraph" w:customStyle="1" w:styleId="34">
    <w:name w:val=" Char Char Char Char Char Char Char Char Char Char Char Char Char"/>
    <w:basedOn w:val="1"/>
    <w:qFormat/>
    <w:uiPriority w:val="0"/>
    <w:pPr>
      <w:widowControl/>
      <w:spacing w:after="160" w:afterLines="0" w:line="240" w:lineRule="exact"/>
      <w:jc w:val="left"/>
    </w:pPr>
    <w:rPr>
      <w:rFonts w:eastAsia="仿宋_GB2312"/>
      <w:color w:val="000000"/>
      <w:kern w:val="0"/>
      <w:sz w:val="31"/>
      <w:szCs w:val="20"/>
    </w:rPr>
  </w:style>
  <w:style w:type="paragraph" w:customStyle="1" w:styleId="35">
    <w:name w:val="_Style 33"/>
    <w:basedOn w:val="1"/>
    <w:next w:val="1"/>
    <w:qFormat/>
    <w:uiPriority w:val="0"/>
    <w:pPr>
      <w:pBdr>
        <w:bottom w:val="single" w:color="auto" w:sz="6" w:space="1"/>
      </w:pBdr>
      <w:jc w:val="center"/>
    </w:pPr>
    <w:rPr>
      <w:rFonts w:ascii="Arial" w:eastAsia="宋体"/>
      <w:vanish/>
      <w:sz w:val="16"/>
    </w:rPr>
  </w:style>
  <w:style w:type="paragraph" w:customStyle="1" w:styleId="36">
    <w:name w:val="Char Char Char Char"/>
    <w:basedOn w:val="1"/>
    <w:qFormat/>
    <w:uiPriority w:val="0"/>
    <w:pPr>
      <w:widowControl/>
      <w:spacing w:after="160" w:afterLines="0" w:line="240" w:lineRule="exact"/>
      <w:jc w:val="left"/>
    </w:pPr>
    <w:rPr>
      <w:rFonts w:eastAsia="仿宋_GB2312"/>
      <w:color w:val="000000"/>
      <w:kern w:val="0"/>
      <w:sz w:val="31"/>
      <w:szCs w:val="20"/>
    </w:rPr>
  </w:style>
  <w:style w:type="paragraph" w:customStyle="1" w:styleId="37">
    <w:name w:val="_Style 35"/>
    <w:basedOn w:val="1"/>
    <w:next w:val="1"/>
    <w:qFormat/>
    <w:uiPriority w:val="0"/>
    <w:pPr>
      <w:pBdr>
        <w:top w:val="single" w:color="auto" w:sz="6" w:space="1"/>
      </w:pBdr>
      <w:jc w:val="center"/>
    </w:pPr>
    <w:rPr>
      <w:rFonts w:ascii="Arial" w:eastAsia="宋体"/>
      <w:vanish/>
      <w:sz w:val="16"/>
    </w:rPr>
  </w:style>
  <w:style w:type="paragraph" w:styleId="38">
    <w:name w:val="List Paragraph"/>
    <w:basedOn w:val="1"/>
    <w:qFormat/>
    <w:uiPriority w:val="0"/>
    <w:pPr>
      <w:ind w:firstLine="420" w:firstLineChars="200"/>
    </w:pPr>
  </w:style>
  <w:style w:type="paragraph" w:customStyle="1" w:styleId="39">
    <w:name w:val="Body Text First Indent1"/>
    <w:qFormat/>
    <w:uiPriority w:val="0"/>
    <w:pPr>
      <w:widowControl w:val="0"/>
      <w:ind w:firstLine="100" w:firstLineChars="100"/>
      <w:jc w:val="both"/>
    </w:pPr>
    <w:rPr>
      <w:rFonts w:ascii="Calibri" w:hAnsi="Calibri" w:eastAsia="宋体" w:cs="Times New Roman"/>
      <w:b/>
      <w:kern w:val="2"/>
      <w:sz w:val="4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7441</Words>
  <Characters>7604</Characters>
  <Lines>19</Lines>
  <Paragraphs>5</Paragraphs>
  <TotalTime>17</TotalTime>
  <ScaleCrop>false</ScaleCrop>
  <LinksUpToDate>false</LinksUpToDate>
  <CharactersWithSpaces>7680</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2022-08-26T08:03:00Z</dcterms:created>
  <dc:creator>马成虎</dc:creator>
  <cp:lastModifiedBy>greatwall</cp:lastModifiedBy>
  <cp:lastPrinted>2025-01-14T15:15:00Z</cp:lastPrinted>
  <dcterms:modified xsi:type="dcterms:W3CDTF">2025-03-26T10:06:49Z</dcterms:modified>
  <dc:title>汇报提纲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89F8811A02E141DAA11208298871920A_13</vt:lpwstr>
  </property>
  <property fmtid="{D5CDD505-2E9C-101B-9397-08002B2CF9AE}" pid="4" name="KSOTemplateDocerSaveRecord">
    <vt:lpwstr>eyJoZGlkIjoiMzgxMzdkMWM3MTc5M2FjZjYzN2E4OTY4N2FjOTA5YzAiLCJ1c2VySWQiOiIyMDU5Mzk1MTEifQ==</vt:lpwstr>
  </property>
</Properties>
</file>