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AF5" w:rsidRDefault="00C50AF5" w:rsidP="00C50AF5">
      <w:pPr>
        <w:jc w:val="center"/>
        <w:rPr>
          <w:rFonts w:ascii="华文仿宋" w:eastAsia="华文仿宋" w:hAnsi="华文仿宋"/>
          <w:b/>
          <w:sz w:val="44"/>
          <w:szCs w:val="44"/>
        </w:rPr>
      </w:pPr>
    </w:p>
    <w:p w:rsidR="002A0EA6" w:rsidRPr="00C50AF5" w:rsidRDefault="00FE7A85" w:rsidP="00C50AF5">
      <w:pPr>
        <w:jc w:val="center"/>
        <w:rPr>
          <w:rFonts w:ascii="华文仿宋" w:eastAsia="华文仿宋" w:hAnsi="华文仿宋"/>
          <w:b/>
          <w:sz w:val="44"/>
          <w:szCs w:val="44"/>
        </w:rPr>
      </w:pPr>
      <w:r>
        <w:rPr>
          <w:rFonts w:ascii="华文仿宋" w:eastAsia="华文仿宋" w:hAnsi="华文仿宋" w:hint="eastAsia"/>
          <w:b/>
          <w:sz w:val="44"/>
          <w:szCs w:val="44"/>
        </w:rPr>
        <w:t>食盐销售企业范围划定</w:t>
      </w:r>
      <w:r w:rsidR="00C50AF5">
        <w:rPr>
          <w:rFonts w:ascii="华文仿宋" w:eastAsia="华文仿宋" w:hAnsi="华文仿宋" w:hint="eastAsia"/>
          <w:b/>
          <w:sz w:val="44"/>
          <w:szCs w:val="44"/>
        </w:rPr>
        <w:t>办理</w:t>
      </w:r>
      <w:r w:rsidR="00C50AF5" w:rsidRPr="00C50AF5">
        <w:rPr>
          <w:rFonts w:ascii="华文仿宋" w:eastAsia="华文仿宋" w:hAnsi="华文仿宋" w:hint="eastAsia"/>
          <w:b/>
          <w:sz w:val="44"/>
          <w:szCs w:val="44"/>
        </w:rPr>
        <w:t>流程</w:t>
      </w:r>
    </w:p>
    <w:p w:rsidR="00C50AF5" w:rsidRDefault="00C50AF5" w:rsidP="00C50AF5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</w:p>
    <w:p w:rsidR="00FE7A85" w:rsidRPr="00FE7A85" w:rsidRDefault="00FE7A85" w:rsidP="00FE7A85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1、申请单位</w:t>
      </w:r>
      <w:r w:rsidRPr="00FE7A85">
        <w:rPr>
          <w:rFonts w:ascii="华文仿宋" w:eastAsia="华文仿宋" w:hAnsi="华文仿宋" w:hint="eastAsia"/>
          <w:sz w:val="32"/>
          <w:szCs w:val="32"/>
        </w:rPr>
        <w:t>依法</w:t>
      </w:r>
      <w:r>
        <w:rPr>
          <w:rFonts w:ascii="华文仿宋" w:eastAsia="华文仿宋" w:hAnsi="华文仿宋" w:hint="eastAsia"/>
          <w:sz w:val="32"/>
          <w:szCs w:val="32"/>
        </w:rPr>
        <w:t>向巴彦</w:t>
      </w:r>
      <w:proofErr w:type="gramStart"/>
      <w:r>
        <w:rPr>
          <w:rFonts w:ascii="华文仿宋" w:eastAsia="华文仿宋" w:hAnsi="华文仿宋" w:hint="eastAsia"/>
          <w:sz w:val="32"/>
          <w:szCs w:val="32"/>
        </w:rPr>
        <w:t>淖尔市盐务</w:t>
      </w:r>
      <w:proofErr w:type="gramEnd"/>
      <w:r>
        <w:rPr>
          <w:rFonts w:ascii="华文仿宋" w:eastAsia="华文仿宋" w:hAnsi="华文仿宋" w:hint="eastAsia"/>
          <w:sz w:val="32"/>
          <w:szCs w:val="32"/>
        </w:rPr>
        <w:t>管理局盐政管理与盐品营销</w:t>
      </w:r>
      <w:proofErr w:type="gramStart"/>
      <w:r>
        <w:rPr>
          <w:rFonts w:ascii="华文仿宋" w:eastAsia="华文仿宋" w:hAnsi="华文仿宋" w:hint="eastAsia"/>
          <w:sz w:val="32"/>
          <w:szCs w:val="32"/>
        </w:rPr>
        <w:t>科</w:t>
      </w:r>
      <w:r w:rsidRPr="00FE7A85">
        <w:rPr>
          <w:rFonts w:ascii="华文仿宋" w:eastAsia="华文仿宋" w:hAnsi="华文仿宋" w:hint="eastAsia"/>
          <w:sz w:val="32"/>
          <w:szCs w:val="32"/>
        </w:rPr>
        <w:t>应当</w:t>
      </w:r>
      <w:proofErr w:type="gramEnd"/>
      <w:r w:rsidRPr="00FE7A85">
        <w:rPr>
          <w:rFonts w:ascii="华文仿宋" w:eastAsia="华文仿宋" w:hAnsi="华文仿宋" w:hint="eastAsia"/>
          <w:sz w:val="32"/>
          <w:szCs w:val="32"/>
        </w:rPr>
        <w:t>提交的材料、一次性告知补正材料、依法受理或不予受理（不予受理的应当告知理由）。</w:t>
      </w:r>
    </w:p>
    <w:p w:rsidR="00FE7A85" w:rsidRPr="00FE7A85" w:rsidRDefault="00FE7A85" w:rsidP="00FE7A85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FE7A85">
        <w:rPr>
          <w:rFonts w:ascii="华文仿宋" w:eastAsia="华文仿宋" w:hAnsi="华文仿宋" w:hint="eastAsia"/>
          <w:sz w:val="32"/>
          <w:szCs w:val="32"/>
        </w:rPr>
        <w:t>2.对申请表、营业执照、法定代表人或负责人身份证明、自治区盐</w:t>
      </w:r>
      <w:proofErr w:type="gramStart"/>
      <w:r w:rsidRPr="00FE7A85">
        <w:rPr>
          <w:rFonts w:ascii="华文仿宋" w:eastAsia="华文仿宋" w:hAnsi="华文仿宋" w:hint="eastAsia"/>
          <w:sz w:val="32"/>
          <w:szCs w:val="32"/>
        </w:rPr>
        <w:t>务</w:t>
      </w:r>
      <w:proofErr w:type="gramEnd"/>
      <w:r w:rsidRPr="00FE7A85">
        <w:rPr>
          <w:rFonts w:ascii="华文仿宋" w:eastAsia="华文仿宋" w:hAnsi="华文仿宋" w:hint="eastAsia"/>
          <w:sz w:val="32"/>
          <w:szCs w:val="32"/>
        </w:rPr>
        <w:t>管理局许可、质量检测报告进行文审，</w:t>
      </w:r>
      <w:proofErr w:type="gramStart"/>
      <w:r w:rsidRPr="00FE7A85">
        <w:rPr>
          <w:rFonts w:ascii="华文仿宋" w:eastAsia="华文仿宋" w:hAnsi="华文仿宋" w:hint="eastAsia"/>
          <w:sz w:val="32"/>
          <w:szCs w:val="32"/>
        </w:rPr>
        <w:t>文审符合</w:t>
      </w:r>
      <w:proofErr w:type="gramEnd"/>
      <w:r w:rsidRPr="00FE7A85">
        <w:rPr>
          <w:rFonts w:ascii="华文仿宋" w:eastAsia="华文仿宋" w:hAnsi="华文仿宋" w:hint="eastAsia"/>
          <w:sz w:val="32"/>
          <w:szCs w:val="32"/>
        </w:rPr>
        <w:t>要求的，对企业进行现场审查，提出审核意见。</w:t>
      </w:r>
    </w:p>
    <w:p w:rsidR="00FE7A85" w:rsidRPr="00FE7A85" w:rsidRDefault="00FE7A85" w:rsidP="00FE7A85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FE7A85">
        <w:rPr>
          <w:rFonts w:ascii="华文仿宋" w:eastAsia="华文仿宋" w:hAnsi="华文仿宋" w:hint="eastAsia"/>
          <w:sz w:val="32"/>
          <w:szCs w:val="32"/>
        </w:rPr>
        <w:t>3.对通过审核条件的企业予以划定范围；对未通过审核条件的企业，不予划定并说明理由。</w:t>
      </w:r>
    </w:p>
    <w:p w:rsidR="00FE7A85" w:rsidRPr="00FE7A85" w:rsidRDefault="00FE7A85" w:rsidP="00FE7A85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FE7A85">
        <w:rPr>
          <w:rFonts w:ascii="华文仿宋" w:eastAsia="华文仿宋" w:hAnsi="华文仿宋" w:hint="eastAsia"/>
          <w:sz w:val="32"/>
          <w:szCs w:val="32"/>
        </w:rPr>
        <w:t>4.按时制作并送达相关文审，建立申请人获证信息档案，并将相关可以公开的信息在门户网站公开。</w:t>
      </w:r>
    </w:p>
    <w:p w:rsidR="00FE7A85" w:rsidRPr="00FE7A85" w:rsidRDefault="00FE7A85" w:rsidP="00FE7A85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FE7A85">
        <w:rPr>
          <w:rFonts w:ascii="华文仿宋" w:eastAsia="华文仿宋" w:hAnsi="华文仿宋" w:hint="eastAsia"/>
          <w:sz w:val="32"/>
          <w:szCs w:val="32"/>
        </w:rPr>
        <w:t>5.事后监管责任：对企业不定期检查规范经营行为。</w:t>
      </w:r>
    </w:p>
    <w:p w:rsidR="00C50AF5" w:rsidRDefault="00FE7A85" w:rsidP="00FE7A85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FE7A85">
        <w:rPr>
          <w:rFonts w:ascii="华文仿宋" w:eastAsia="华文仿宋" w:hAnsi="华文仿宋" w:hint="eastAsia"/>
          <w:sz w:val="32"/>
          <w:szCs w:val="32"/>
        </w:rPr>
        <w:t>6.法律法规规章规定应履行的其他责任。</w:t>
      </w:r>
    </w:p>
    <w:p w:rsidR="00C50AF5" w:rsidRDefault="00C50AF5" w:rsidP="00C50AF5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</w:p>
    <w:p w:rsidR="00C50AF5" w:rsidRDefault="00C50AF5" w:rsidP="00C50AF5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</w:p>
    <w:p w:rsidR="00C50AF5" w:rsidRPr="00C50AF5" w:rsidRDefault="00C50AF5" w:rsidP="00C50AF5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 xml:space="preserve">                       2016年6月27日</w:t>
      </w:r>
    </w:p>
    <w:p w:rsidR="00C50AF5" w:rsidRDefault="00C50AF5" w:rsidP="00C50AF5"/>
    <w:sectPr w:rsidR="00C50AF5" w:rsidSect="002A0E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6F9" w:rsidRDefault="004B56F9" w:rsidP="00C50AF5">
      <w:r>
        <w:separator/>
      </w:r>
    </w:p>
  </w:endnote>
  <w:endnote w:type="continuationSeparator" w:id="0">
    <w:p w:rsidR="004B56F9" w:rsidRDefault="004B56F9" w:rsidP="00C50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6F9" w:rsidRDefault="004B56F9" w:rsidP="00C50AF5">
      <w:r>
        <w:separator/>
      </w:r>
    </w:p>
  </w:footnote>
  <w:footnote w:type="continuationSeparator" w:id="0">
    <w:p w:rsidR="004B56F9" w:rsidRDefault="004B56F9" w:rsidP="00C50A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0AF5"/>
    <w:rsid w:val="002A0EA6"/>
    <w:rsid w:val="004966E0"/>
    <w:rsid w:val="004B56F9"/>
    <w:rsid w:val="007463D7"/>
    <w:rsid w:val="00BD1E0E"/>
    <w:rsid w:val="00C50AF5"/>
    <w:rsid w:val="00FE7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A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0A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0AF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0A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0AF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49</Words>
  <Characters>283</Characters>
  <Application>Microsoft Office Word</Application>
  <DocSecurity>0</DocSecurity>
  <Lines>2</Lines>
  <Paragraphs>1</Paragraphs>
  <ScaleCrop>false</ScaleCrop>
  <Company>微软中国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2016-06-27T08:30:00Z</dcterms:created>
  <dcterms:modified xsi:type="dcterms:W3CDTF">2016-06-27T08:41:00Z</dcterms:modified>
</cp:coreProperties>
</file>