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snapToGrid/>
        <w:spacing w:line="570" w:lineRule="exact"/>
        <w:ind w:left="0" w:leftChars="0"/>
        <w:jc w:val="both"/>
        <w:textAlignment w:val="auto"/>
        <w:rPr>
          <w:rFonts w:hint="default" w:ascii="Times New Roman" w:hAnsi="Times New Roman" w:eastAsia="方正小标宋简体" w:cs="Times New Roman"/>
          <w:bCs/>
          <w:smallCaps w:val="0"/>
          <w:color w:val="000000" w:themeColor="text1"/>
          <w:spacing w:val="0"/>
          <w:sz w:val="44"/>
          <w:szCs w:val="44"/>
          <w14:textFill>
            <w14:solidFill>
              <w14:schemeClr w14:val="tx1"/>
            </w14:solidFill>
          </w14:textFill>
        </w:rPr>
      </w:pPr>
    </w:p>
    <w:p>
      <w:pPr>
        <w:pStyle w:val="16"/>
        <w:keepNext w:val="0"/>
        <w:keepLines w:val="0"/>
        <w:pageBreakBefore w:val="0"/>
        <w:widowControl w:val="0"/>
        <w:kinsoku/>
        <w:wordWrap w:val="0"/>
        <w:overflowPunct/>
        <w:topLinePunct w:val="0"/>
        <w:autoSpaceDE/>
        <w:autoSpaceDN/>
        <w:bidi w:val="0"/>
        <w:adjustRightInd/>
        <w:snapToGrid/>
        <w:spacing w:line="570" w:lineRule="exact"/>
        <w:ind w:right="0" w:rightChars="0"/>
        <w:jc w:val="both"/>
        <w:textAlignment w:val="auto"/>
        <w:rPr>
          <w:rFonts w:hint="default" w:ascii="Times New Roman" w:hAnsi="Times New Roman" w:cs="Times New Roman"/>
          <w:smallCaps w:val="0"/>
          <w:color w:val="000000" w:themeColor="text1"/>
          <w:spacing w:val="0"/>
          <w:szCs w:val="32"/>
          <w:lang w:val="en-US" w:eastAsia="zh-CN"/>
          <w14:textFill>
            <w14:solidFill>
              <w14:schemeClr w14:val="tx1"/>
            </w14:solidFill>
          </w14:textFill>
        </w:rPr>
      </w:pPr>
      <w:r>
        <w:rPr>
          <w:rFonts w:hint="default" w:ascii="Times New Roman" w:hAnsi="Times New Roman" w:cs="Times New Roman"/>
          <w:smallCaps w:val="0"/>
          <w:color w:val="000000" w:themeColor="text1"/>
          <w:spacing w:val="0"/>
          <w:szCs w:val="32"/>
          <w:lang w:val="en-US" w:eastAsia="zh-CN"/>
          <w14:textFill>
            <w14:solidFill>
              <w14:schemeClr w14:val="tx1"/>
            </w14:solidFill>
          </w14:textFill>
        </w:rPr>
        <w:t xml:space="preserve"> </w:t>
      </w:r>
    </w:p>
    <w:p>
      <w:pPr>
        <w:pStyle w:val="16"/>
        <w:keepNext w:val="0"/>
        <w:keepLines w:val="0"/>
        <w:pageBreakBefore w:val="0"/>
        <w:widowControl w:val="0"/>
        <w:kinsoku w:val="0"/>
        <w:wordWrap/>
        <w:overflowPunct w:val="0"/>
        <w:topLinePunct w:val="0"/>
        <w:autoSpaceDE/>
        <w:autoSpaceDN/>
        <w:bidi w:val="0"/>
        <w:adjustRightInd/>
        <w:snapToGrid/>
        <w:spacing w:line="640" w:lineRule="exact"/>
        <w:ind w:right="0" w:rightChars="0" w:firstLine="4740" w:firstLineChars="1500"/>
        <w:jc w:val="center"/>
        <w:textAlignment w:val="auto"/>
        <w:rPr>
          <w:rFonts w:hint="default" w:ascii="Times New Roman" w:hAnsi="Times New Roman" w:eastAsia="仿宋_GB2312" w:cs="Times New Roman"/>
          <w:color w:val="000000"/>
          <w:sz w:val="44"/>
          <w:szCs w:val="44"/>
          <w:lang w:val="en-US" w:eastAsia="zh-CN"/>
        </w:rPr>
      </w:pPr>
      <w:r>
        <w:rPr>
          <w:rFonts w:hint="default" w:ascii="Times New Roman" w:hAnsi="Times New Roman" w:cs="Times New Roman"/>
          <w:color w:val="000000"/>
          <w:szCs w:val="32"/>
          <w:lang w:val="en-US" w:eastAsia="zh-CN"/>
        </w:rPr>
        <w:t xml:space="preserve">   </w:t>
      </w:r>
      <w:r>
        <w:rPr>
          <w:rFonts w:hint="default" w:ascii="Times New Roman" w:hAnsi="Times New Roman" w:eastAsia="仿宋_GB2312" w:cs="Times New Roman"/>
          <w:color w:val="000000"/>
          <w:szCs w:val="32"/>
        </w:rPr>
        <w:t>巴政</w:t>
      </w:r>
      <w:r>
        <w:rPr>
          <w:rFonts w:hint="default" w:ascii="Times New Roman" w:hAnsi="Times New Roman" w:cs="Times New Roman"/>
          <w:color w:val="000000"/>
          <w:szCs w:val="32"/>
          <w:lang w:eastAsia="zh-CN"/>
        </w:rPr>
        <w:t>办字</w:t>
      </w:r>
      <w:r>
        <w:rPr>
          <w:rFonts w:hint="default" w:ascii="Times New Roman" w:hAnsi="Times New Roman" w:eastAsia="仿宋_GB2312" w:cs="Times New Roman"/>
          <w:color w:val="000000"/>
          <w:szCs w:val="32"/>
        </w:rPr>
        <w:t>〔</w:t>
      </w:r>
      <w:r>
        <w:rPr>
          <w:rFonts w:hint="default" w:ascii="Times New Roman" w:hAnsi="Times New Roman" w:cs="Times New Roman"/>
          <w:color w:val="000000"/>
          <w:kern w:val="2"/>
          <w:sz w:val="32"/>
          <w:szCs w:val="32"/>
          <w:lang w:val="en-US" w:eastAsia="zh-CN" w:bidi="ar-SA"/>
        </w:rPr>
        <w:t>202</w:t>
      </w:r>
      <w:r>
        <w:rPr>
          <w:rFonts w:hint="eastAsia" w:ascii="Times New Roman" w:hAnsi="Times New Roman" w:cs="Times New Roman"/>
          <w:color w:val="000000"/>
          <w:kern w:val="2"/>
          <w:sz w:val="32"/>
          <w:szCs w:val="32"/>
          <w:lang w:val="en-US" w:eastAsia="zh-CN" w:bidi="ar-SA"/>
        </w:rPr>
        <w:t>4</w:t>
      </w:r>
      <w:r>
        <w:rPr>
          <w:rFonts w:hint="default" w:ascii="Times New Roman" w:hAnsi="Times New Roman" w:eastAsia="仿宋_GB2312" w:cs="Times New Roman"/>
          <w:color w:val="000000"/>
          <w:kern w:val="2"/>
          <w:sz w:val="32"/>
          <w:szCs w:val="32"/>
          <w:lang w:val="en-US" w:eastAsia="zh-CN" w:bidi="ar-SA"/>
        </w:rPr>
        <w:t>〕</w:t>
      </w:r>
      <w:r>
        <w:rPr>
          <w:rFonts w:hint="eastAsia" w:ascii="Times New Roman" w:hAnsi="Times New Roman" w:cs="Times New Roman"/>
          <w:color w:val="000000"/>
          <w:kern w:val="2"/>
          <w:sz w:val="32"/>
          <w:szCs w:val="32"/>
          <w:lang w:val="en-US" w:eastAsia="zh-CN" w:bidi="ar-SA"/>
        </w:rPr>
        <w:t>28</w:t>
      </w:r>
      <w:r>
        <w:rPr>
          <w:rFonts w:hint="default" w:ascii="Times New Roman" w:hAnsi="Times New Roman" w:eastAsia="仿宋_GB2312" w:cs="Times New Roman"/>
          <w:color w:val="000000"/>
          <w:szCs w:val="32"/>
        </w:rPr>
        <w:t>号</w:t>
      </w:r>
      <w:r>
        <w:rPr>
          <w:rFonts w:hint="default" w:ascii="Times New Roman" w:hAnsi="Times New Roman" w:eastAsia="仿宋_GB2312" w:cs="Times New Roman"/>
          <w:color w:val="000000"/>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lang w:val="en-US" w:eastAsia="zh-CN"/>
        </w:rPr>
      </w:pPr>
    </w:p>
    <w:p>
      <w:pPr>
        <w:pStyle w:val="11"/>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color w:val="000000"/>
          <w:sz w:val="44"/>
          <w:szCs w:val="44"/>
          <w:lang w:eastAsia="zh-CN"/>
        </w:rPr>
      </w:pPr>
      <w:r>
        <w:rPr>
          <w:rFonts w:hint="default" w:ascii="Times New Roman" w:hAnsi="Times New Roman" w:eastAsia="方正小标宋简体" w:cs="Times New Roman"/>
          <w:color w:val="000000"/>
          <w:sz w:val="44"/>
          <w:szCs w:val="44"/>
        </w:rPr>
        <w:t>巴彦淖尔市人民政府</w:t>
      </w:r>
      <w:r>
        <w:rPr>
          <w:rFonts w:hint="default" w:ascii="Times New Roman" w:hAnsi="Times New Roman" w:eastAsia="方正小标宋简体" w:cs="Times New Roman"/>
          <w:color w:val="000000"/>
          <w:sz w:val="44"/>
          <w:szCs w:val="44"/>
          <w:lang w:eastAsia="zh-CN"/>
        </w:rPr>
        <w:t>办公室</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color w:val="000000"/>
          <w:sz w:val="44"/>
          <w:szCs w:val="44"/>
          <w:lang w:val="en-US" w:eastAsia="zh-CN"/>
        </w:rPr>
      </w:pPr>
      <w:r>
        <w:rPr>
          <w:rFonts w:hint="default" w:ascii="Times New Roman" w:hAnsi="Times New Roman" w:eastAsia="方正小标宋简体" w:cs="Times New Roman"/>
          <w:color w:val="000000"/>
          <w:sz w:val="44"/>
          <w:szCs w:val="44"/>
          <w:lang w:val="en-US" w:eastAsia="zh-CN"/>
        </w:rPr>
        <w:t>关于印发《巴彦淖尔市人民政府与巴彦淖尔市总工会联席会议工作规则》的通知</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default" w:ascii="Times New Roman" w:hAnsi="Times New Roman" w:eastAsia="方正小标宋简体" w:cs="Times New Roman"/>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楷体_GB2312" w:cs="Times New Roman"/>
          <w:color w:val="auto"/>
          <w:sz w:val="32"/>
          <w:szCs w:val="32"/>
        </w:rPr>
      </w:pPr>
      <w:r>
        <w:rPr>
          <w:rFonts w:hint="default" w:ascii="Times New Roman" w:hAnsi="Times New Roman" w:eastAsia="楷体_GB2312" w:cs="Times New Roman"/>
          <w:color w:val="auto"/>
          <w:sz w:val="32"/>
          <w:szCs w:val="32"/>
        </w:rPr>
        <w:t>各旗县区人民政府，巴彦淖尔经济技术开发区管委会，甘其毛都口岸管委会，巴彦淖尔国家农高区管（筹）委会，市直各部门，驻市各单位，</w:t>
      </w:r>
      <w:r>
        <w:rPr>
          <w:rFonts w:hint="default" w:ascii="Times New Roman" w:hAnsi="Times New Roman" w:eastAsia="楷体_GB2312" w:cs="Times New Roman"/>
          <w:color w:val="auto"/>
          <w:sz w:val="32"/>
          <w:szCs w:val="32"/>
          <w:lang w:eastAsia="zh-CN"/>
        </w:rPr>
        <w:t>各直属企</w:t>
      </w:r>
      <w:r>
        <w:rPr>
          <w:rFonts w:hint="default" w:ascii="Times New Roman" w:hAnsi="Times New Roman" w:eastAsia="楷体_GB2312" w:cs="Times New Roman"/>
          <w:color w:val="auto"/>
          <w:sz w:val="32"/>
          <w:szCs w:val="32"/>
        </w:rPr>
        <w:t>事业单位：</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32" w:firstLineChars="200"/>
        <w:textAlignment w:val="auto"/>
        <w:outlineLvl w:val="9"/>
        <w:rPr>
          <w:rFonts w:hint="default" w:ascii="Times New Roman" w:hAnsi="Times New Roman" w:eastAsia="楷体_GB2312" w:cs="Times New Roman"/>
          <w:sz w:val="32"/>
          <w:szCs w:val="32"/>
          <w:lang w:eastAsia="zh-CN"/>
        </w:rPr>
      </w:pPr>
      <w:r>
        <w:rPr>
          <w:rFonts w:hint="default" w:ascii="Times New Roman" w:hAnsi="Times New Roman" w:eastAsia="楷体_GB2312" w:cs="Times New Roman"/>
          <w:sz w:val="32"/>
          <w:szCs w:val="32"/>
          <w:lang w:eastAsia="zh-CN"/>
        </w:rPr>
        <w:t>经市人民政府同意，现将《巴彦淖尔市人民政府与巴彦淖尔市总工会联席会议工作规则》印发给你们，请结合实际，认真贯彻落实。</w:t>
      </w:r>
      <w:bookmarkStart w:id="0" w:name="_GoBack"/>
      <w:bookmarkEnd w:id="0"/>
    </w:p>
    <w:p>
      <w:pPr>
        <w:keepNext w:val="0"/>
        <w:keepLines w:val="0"/>
        <w:pageBreakBefore w:val="0"/>
        <w:widowControl w:val="0"/>
        <w:kinsoku/>
        <w:wordWrap/>
        <w:overflowPunct/>
        <w:topLinePunct w:val="0"/>
        <w:autoSpaceDE/>
        <w:autoSpaceDN/>
        <w:bidi w:val="0"/>
        <w:adjustRightInd/>
        <w:snapToGrid/>
        <w:spacing w:line="520" w:lineRule="exact"/>
        <w:ind w:right="0" w:rightChars="0"/>
        <w:textAlignment w:val="auto"/>
        <w:outlineLvl w:val="9"/>
        <w:rPr>
          <w:rFonts w:hint="default" w:ascii="Times New Roman" w:hAnsi="Times New Roman" w:eastAsia="仿宋_GB2312" w:cs="Times New Roman"/>
          <w:sz w:val="32"/>
          <w:szCs w:val="32"/>
          <w:lang w:eastAsia="zh-CN"/>
        </w:rPr>
      </w:pPr>
    </w:p>
    <w:p>
      <w:pPr>
        <w:pStyle w:val="2"/>
        <w:rPr>
          <w:rFonts w:hint="default" w:ascii="Times New Roman" w:hAnsi="Times New Roman" w:eastAsia="仿宋_GB2312" w:cs="Times New Roman"/>
          <w:sz w:val="32"/>
          <w:szCs w:val="32"/>
          <w:lang w:eastAsia="zh-CN"/>
        </w:rPr>
      </w:pPr>
    </w:p>
    <w:p>
      <w:pPr>
        <w:rPr>
          <w:rFonts w:hint="default"/>
          <w:lang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firstLine="4108" w:firstLineChars="1300"/>
        <w:textAlignment w:val="auto"/>
        <w:outlineLvl w:val="9"/>
        <w:rPr>
          <w:rFonts w:hint="default" w:ascii="Times New Roman" w:hAnsi="Times New Roman" w:eastAsia="楷体_GB2312" w:cs="Times New Roman"/>
          <w:sz w:val="32"/>
          <w:szCs w:val="32"/>
          <w:lang w:eastAsia="zh-CN"/>
        </w:rPr>
      </w:pPr>
      <w:r>
        <w:rPr>
          <w:rFonts w:hint="default" w:ascii="Times New Roman" w:hAnsi="Times New Roman" w:eastAsia="楷体_GB2312" w:cs="Times New Roman"/>
          <w:sz w:val="32"/>
          <w:szCs w:val="32"/>
          <w:lang w:eastAsia="zh-CN"/>
        </w:rPr>
        <w:t>巴彦淖尔市人民政府办公室</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4740" w:firstLineChars="1500"/>
        <w:textAlignment w:val="auto"/>
        <w:outlineLvl w:val="9"/>
        <w:rPr>
          <w:rFonts w:hint="default" w:ascii="Times New Roman" w:hAnsi="Times New Roman" w:eastAsia="楷体_GB2312" w:cs="Times New Roman"/>
          <w:sz w:val="32"/>
          <w:szCs w:val="32"/>
          <w:lang w:eastAsia="zh-CN"/>
        </w:rPr>
      </w:pPr>
      <w:r>
        <w:rPr>
          <w:rFonts w:hint="default" w:ascii="Times New Roman" w:hAnsi="Times New Roman" w:eastAsia="楷体_GB2312" w:cs="Times New Roman"/>
          <w:sz w:val="32"/>
          <w:szCs w:val="32"/>
          <w:lang w:val="en-US" w:eastAsia="zh-CN"/>
        </w:rPr>
        <w:t>2024年3月26日</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32" w:firstLineChars="20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楷体_GB2312" w:cs="Times New Roman"/>
          <w:sz w:val="32"/>
          <w:szCs w:val="32"/>
          <w:lang w:eastAsia="zh-CN"/>
        </w:rPr>
        <w:t>（此件公开发布）</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872" w:firstLineChars="200"/>
        <w:textAlignment w:val="auto"/>
        <w:outlineLvl w:val="9"/>
        <w:rPr>
          <w:rFonts w:hint="default" w:ascii="Times New Roman" w:hAnsi="Times New Roman" w:eastAsia="方正小标宋简体" w:cs="Times New Roman"/>
          <w:sz w:val="44"/>
          <w:szCs w:val="44"/>
          <w:lang w:eastAsia="zh-CN"/>
        </w:rPr>
      </w:pPr>
      <w:r>
        <w:rPr>
          <w:rFonts w:hint="default" w:ascii="Times New Roman" w:hAnsi="Times New Roman" w:eastAsia="方正小标宋简体" w:cs="Times New Roman"/>
          <w:sz w:val="44"/>
          <w:szCs w:val="44"/>
          <w:lang w:eastAsia="zh-CN"/>
        </w:rPr>
        <w:t>巴彦淖尔市人民政府与巴彦淖尔市</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default" w:ascii="Times New Roman" w:hAnsi="Times New Roman" w:eastAsia="方正小标宋简体" w:cs="Times New Roman"/>
          <w:sz w:val="44"/>
          <w:szCs w:val="44"/>
          <w:lang w:eastAsia="zh-CN"/>
        </w:rPr>
      </w:pPr>
      <w:r>
        <w:rPr>
          <w:rFonts w:hint="default" w:ascii="Times New Roman" w:hAnsi="Times New Roman" w:eastAsia="方正小标宋简体" w:cs="Times New Roman"/>
          <w:sz w:val="44"/>
          <w:szCs w:val="44"/>
          <w:lang w:eastAsia="zh-CN"/>
        </w:rPr>
        <w:t>总工会联席会议工作规则</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default" w:ascii="Times New Roman" w:hAnsi="Times New Roman" w:eastAsia="方正小标宋简体" w:cs="Times New Roman"/>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eastAsia="仿宋_GB2312" w:cs="Times New Roman"/>
          <w:b w:val="0"/>
          <w:bCs w:val="0"/>
          <w:sz w:val="32"/>
          <w:szCs w:val="32"/>
          <w:lang w:val="en-US" w:eastAsia="zh-CN"/>
        </w:rPr>
      </w:pPr>
      <w:r>
        <w:rPr>
          <w:rFonts w:hint="eastAsia" w:ascii="黑体" w:hAnsi="黑体" w:eastAsia="黑体" w:cs="黑体"/>
          <w:b w:val="0"/>
          <w:bCs w:val="0"/>
          <w:sz w:val="32"/>
          <w:szCs w:val="32"/>
        </w:rPr>
        <w:t>第一条</w:t>
      </w:r>
      <w:r>
        <w:rPr>
          <w:rFonts w:hint="default" w:ascii="Times New Roman" w:hAnsi="Times New Roman" w:eastAsia="仿宋_GB2312" w:cs="Times New Roman"/>
          <w:b w:val="0"/>
          <w:bCs w:val="0"/>
          <w:sz w:val="32"/>
          <w:szCs w:val="32"/>
        </w:rPr>
        <w:t xml:space="preserve"> </w:t>
      </w:r>
      <w:r>
        <w:rPr>
          <w:rFonts w:hint="default" w:ascii="Times New Roman" w:hAnsi="Times New Roman" w:eastAsia="仿宋_GB2312" w:cs="Times New Roman"/>
          <w:b w:val="0"/>
          <w:bCs w:val="0"/>
          <w:sz w:val="32"/>
          <w:szCs w:val="32"/>
          <w:lang w:val="en-US" w:eastAsia="zh-CN"/>
        </w:rPr>
        <w:t xml:space="preserve"> 为进一步完善人民政府与同级工会联席会议制度，依据《内蒙古自治区人民政府与内蒙古自治区总工会联席会议工作规则》要求，结合实际，制定本规则。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eastAsia="仿宋_GB2312" w:cs="Times New Roman"/>
          <w:b w:val="0"/>
          <w:bCs w:val="0"/>
          <w:sz w:val="32"/>
          <w:szCs w:val="32"/>
        </w:rPr>
      </w:pPr>
      <w:r>
        <w:rPr>
          <w:rFonts w:hint="default" w:ascii="黑体" w:hAnsi="黑体" w:eastAsia="黑体" w:cs="黑体"/>
          <w:b w:val="0"/>
          <w:bCs w:val="0"/>
          <w:sz w:val="32"/>
          <w:szCs w:val="32"/>
        </w:rPr>
        <w:t>第</w:t>
      </w:r>
      <w:r>
        <w:rPr>
          <w:rFonts w:hint="default" w:ascii="黑体" w:hAnsi="黑体" w:eastAsia="黑体" w:cs="黑体"/>
          <w:b w:val="0"/>
          <w:bCs w:val="0"/>
          <w:sz w:val="32"/>
          <w:szCs w:val="32"/>
          <w:lang w:eastAsia="zh-CN"/>
        </w:rPr>
        <w:t>二</w:t>
      </w:r>
      <w:r>
        <w:rPr>
          <w:rFonts w:hint="default" w:ascii="黑体" w:hAnsi="黑体" w:eastAsia="黑体" w:cs="黑体"/>
          <w:b w:val="0"/>
          <w:bCs w:val="0"/>
          <w:sz w:val="32"/>
          <w:szCs w:val="32"/>
        </w:rPr>
        <w:t>条</w:t>
      </w:r>
      <w:r>
        <w:rPr>
          <w:rFonts w:hint="default" w:ascii="Times New Roman" w:hAnsi="Times New Roman" w:eastAsia="仿宋_GB2312" w:cs="Times New Roman"/>
          <w:b w:val="0"/>
          <w:bCs w:val="0"/>
          <w:sz w:val="32"/>
          <w:szCs w:val="32"/>
        </w:rPr>
        <w:t xml:space="preserve"> </w:t>
      </w:r>
      <w:r>
        <w:rPr>
          <w:rFonts w:hint="default" w:ascii="Times New Roman" w:hAnsi="Times New Roman" w:eastAsia="仿宋_GB2312" w:cs="Times New Roman"/>
          <w:b w:val="0"/>
          <w:bCs w:val="0"/>
          <w:sz w:val="32"/>
          <w:szCs w:val="32"/>
          <w:lang w:val="en-US" w:eastAsia="zh-CN"/>
        </w:rPr>
        <w:t xml:space="preserve"> </w:t>
      </w:r>
      <w:r>
        <w:rPr>
          <w:rFonts w:hint="default" w:ascii="Times New Roman" w:hAnsi="Times New Roman" w:eastAsia="仿宋_GB2312" w:cs="Times New Roman"/>
          <w:b w:val="0"/>
          <w:bCs w:val="0"/>
          <w:sz w:val="32"/>
          <w:szCs w:val="32"/>
          <w:lang w:eastAsia="zh-CN"/>
        </w:rPr>
        <w:t>巴彦淖尔市</w:t>
      </w:r>
      <w:r>
        <w:rPr>
          <w:rFonts w:hint="default" w:ascii="Times New Roman" w:hAnsi="Times New Roman" w:eastAsia="仿宋_GB2312" w:cs="Times New Roman"/>
          <w:b w:val="0"/>
          <w:bCs w:val="0"/>
          <w:sz w:val="32"/>
          <w:szCs w:val="32"/>
        </w:rPr>
        <w:t>人民政府与</w:t>
      </w:r>
      <w:r>
        <w:rPr>
          <w:rFonts w:hint="default" w:ascii="Times New Roman" w:hAnsi="Times New Roman" w:eastAsia="仿宋_GB2312" w:cs="Times New Roman"/>
          <w:b w:val="0"/>
          <w:bCs w:val="0"/>
          <w:sz w:val="32"/>
          <w:szCs w:val="32"/>
          <w:lang w:eastAsia="zh-CN"/>
        </w:rPr>
        <w:t>巴彦淖尔市</w:t>
      </w:r>
      <w:r>
        <w:rPr>
          <w:rFonts w:hint="default" w:ascii="Times New Roman" w:hAnsi="Times New Roman" w:eastAsia="仿宋_GB2312" w:cs="Times New Roman"/>
          <w:b w:val="0"/>
          <w:bCs w:val="0"/>
          <w:sz w:val="32"/>
          <w:szCs w:val="32"/>
        </w:rPr>
        <w:t>总工会联席会议（以下简称联席会议）坚持以习近平新时代中国特色社会主义思想为指导</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认真学习贯彻党的二十大精神</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深入贯彻落实习近平总书记关于工人阶级和工会工作的重要论述</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全面落实全心全意依靠工人阶级根本方针</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以铸牢中华民族共同体意识为工作主线</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充分发挥工会组织的桥梁纽带作用</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切实维护职工合法权益、构建和谐劳动关系、推动经济社会发展。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eastAsia="仿宋_GB2312" w:cs="Times New Roman"/>
          <w:b w:val="0"/>
          <w:bCs w:val="0"/>
          <w:sz w:val="32"/>
          <w:szCs w:val="32"/>
        </w:rPr>
      </w:pPr>
      <w:r>
        <w:rPr>
          <w:rFonts w:hint="default" w:ascii="黑体" w:hAnsi="黑体" w:eastAsia="黑体" w:cs="黑体"/>
          <w:b w:val="0"/>
          <w:bCs w:val="0"/>
          <w:sz w:val="32"/>
          <w:szCs w:val="32"/>
        </w:rPr>
        <w:t>第</w:t>
      </w:r>
      <w:r>
        <w:rPr>
          <w:rFonts w:hint="default" w:ascii="黑体" w:hAnsi="黑体" w:eastAsia="黑体" w:cs="黑体"/>
          <w:b w:val="0"/>
          <w:bCs w:val="0"/>
          <w:sz w:val="32"/>
          <w:szCs w:val="32"/>
          <w:lang w:eastAsia="zh-CN"/>
        </w:rPr>
        <w:t>三</w:t>
      </w:r>
      <w:r>
        <w:rPr>
          <w:rFonts w:hint="default" w:ascii="黑体" w:hAnsi="黑体" w:eastAsia="黑体" w:cs="黑体"/>
          <w:b w:val="0"/>
          <w:bCs w:val="0"/>
          <w:sz w:val="32"/>
          <w:szCs w:val="32"/>
        </w:rPr>
        <w:t>条</w:t>
      </w:r>
      <w:r>
        <w:rPr>
          <w:rFonts w:hint="default" w:ascii="Times New Roman" w:hAnsi="Times New Roman" w:eastAsia="仿宋_GB2312" w:cs="Times New Roman"/>
          <w:b w:val="0"/>
          <w:bCs w:val="0"/>
          <w:sz w:val="32"/>
          <w:szCs w:val="32"/>
        </w:rPr>
        <w:t xml:space="preserve"> </w:t>
      </w:r>
      <w:r>
        <w:rPr>
          <w:rFonts w:hint="default" w:ascii="Times New Roman" w:hAnsi="Times New Roman" w:eastAsia="仿宋_GB2312" w:cs="Times New Roman"/>
          <w:b w:val="0"/>
          <w:bCs w:val="0"/>
          <w:sz w:val="32"/>
          <w:szCs w:val="32"/>
          <w:lang w:val="en-US" w:eastAsia="zh-CN"/>
        </w:rPr>
        <w:t xml:space="preserve"> </w:t>
      </w:r>
      <w:r>
        <w:rPr>
          <w:rFonts w:hint="default" w:ascii="Times New Roman" w:hAnsi="Times New Roman" w:eastAsia="仿宋_GB2312" w:cs="Times New Roman"/>
          <w:b w:val="0"/>
          <w:bCs w:val="0"/>
          <w:sz w:val="32"/>
          <w:szCs w:val="32"/>
        </w:rPr>
        <w:t>联席会议的主要任务是人民政府与</w:t>
      </w:r>
      <w:r>
        <w:rPr>
          <w:rFonts w:hint="default" w:ascii="Times New Roman" w:hAnsi="Times New Roman" w:eastAsia="仿宋_GB2312" w:cs="Times New Roman"/>
          <w:b w:val="0"/>
          <w:bCs w:val="0"/>
          <w:sz w:val="32"/>
          <w:szCs w:val="32"/>
          <w:lang w:eastAsia="zh-CN"/>
        </w:rPr>
        <w:t>市</w:t>
      </w:r>
      <w:r>
        <w:rPr>
          <w:rFonts w:hint="default" w:ascii="Times New Roman" w:hAnsi="Times New Roman" w:eastAsia="仿宋_GB2312" w:cs="Times New Roman"/>
          <w:b w:val="0"/>
          <w:bCs w:val="0"/>
          <w:sz w:val="32"/>
          <w:szCs w:val="32"/>
        </w:rPr>
        <w:t>总工会互通情况</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共同研究、协商解决涉及地方经济社会发展、工人阶级和工会工作等方面的重大问题。主要包括以下内容：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eastAsia="仿宋_GB2312" w:cs="Times New Roman"/>
          <w:b w:val="0"/>
          <w:bCs w:val="0"/>
          <w:sz w:val="32"/>
          <w:szCs w:val="32"/>
        </w:rPr>
      </w:pPr>
      <w:r>
        <w:rPr>
          <w:rFonts w:hint="eastAsia" w:ascii="仿宋_GB2312" w:hAnsi="仿宋_GB2312" w:eastAsia="仿宋_GB2312" w:cs="仿宋_GB2312"/>
          <w:b w:val="0"/>
          <w:bCs w:val="0"/>
          <w:sz w:val="32"/>
          <w:szCs w:val="32"/>
        </w:rPr>
        <w:t>（一）</w:t>
      </w:r>
      <w:r>
        <w:rPr>
          <w:rFonts w:hint="default" w:ascii="Times New Roman" w:hAnsi="Times New Roman" w:eastAsia="仿宋_GB2312" w:cs="Times New Roman"/>
          <w:b w:val="0"/>
          <w:bCs w:val="0"/>
          <w:sz w:val="32"/>
          <w:szCs w:val="32"/>
        </w:rPr>
        <w:t>通报上一次联席会议议题落实情况</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对未落实的事项作出说明并提出意见</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明确完成时限。</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eastAsia="仿宋_GB2312" w:cs="Times New Roman"/>
          <w:b w:val="0"/>
          <w:bCs w:val="0"/>
          <w:sz w:val="32"/>
          <w:szCs w:val="32"/>
        </w:rPr>
      </w:pPr>
      <w:r>
        <w:rPr>
          <w:rFonts w:hint="default" w:ascii="仿宋_GB2312" w:hAnsi="仿宋_GB2312" w:eastAsia="仿宋_GB2312" w:cs="仿宋_GB2312"/>
          <w:b w:val="0"/>
          <w:bCs w:val="0"/>
          <w:sz w:val="32"/>
          <w:szCs w:val="32"/>
        </w:rPr>
        <w:t>（二）</w:t>
      </w:r>
      <w:r>
        <w:rPr>
          <w:rFonts w:hint="default" w:ascii="Times New Roman" w:hAnsi="Times New Roman" w:eastAsia="仿宋_GB2312" w:cs="Times New Roman"/>
          <w:b w:val="0"/>
          <w:bCs w:val="0"/>
          <w:sz w:val="32"/>
          <w:szCs w:val="32"/>
        </w:rPr>
        <w:t>通报国民经济社会发展规划、政府工作中涉及职工利益的有关政策措施情况；通报工会围绕中心、服务大局、服务职工的重要举措等情况。</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eastAsia="仿宋_GB2312" w:cs="Times New Roman"/>
          <w:b w:val="0"/>
          <w:bCs w:val="0"/>
          <w:sz w:val="32"/>
          <w:szCs w:val="32"/>
        </w:rPr>
      </w:pPr>
      <w:r>
        <w:rPr>
          <w:rFonts w:hint="default" w:ascii="仿宋_GB2312" w:hAnsi="仿宋_GB2312" w:eastAsia="仿宋_GB2312" w:cs="仿宋_GB2312"/>
          <w:b w:val="0"/>
          <w:bCs w:val="0"/>
          <w:sz w:val="32"/>
          <w:szCs w:val="32"/>
        </w:rPr>
        <w:t>（三）</w:t>
      </w:r>
      <w:r>
        <w:rPr>
          <w:rFonts w:hint="default" w:ascii="Times New Roman" w:hAnsi="Times New Roman" w:eastAsia="仿宋_GB2312" w:cs="Times New Roman"/>
          <w:b w:val="0"/>
          <w:bCs w:val="0"/>
          <w:sz w:val="32"/>
          <w:szCs w:val="32"/>
        </w:rPr>
        <w:t>研究组织动员广大职工在完成好习近平总书记交给内蒙古的五大任务和全方位建设“模范自治区”两件大事、推动内蒙古高质量发展奋力书写中国式现代化新篇章中建功立业等方面的有关政策措施和制度保障；研究构建和谐劳动关系的总体部署和具体举措。</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eastAsia="仿宋_GB2312" w:cs="Times New Roman"/>
          <w:b w:val="0"/>
          <w:bCs w:val="0"/>
          <w:sz w:val="32"/>
          <w:szCs w:val="32"/>
        </w:rPr>
      </w:pPr>
      <w:r>
        <w:rPr>
          <w:rFonts w:hint="default" w:ascii="仿宋_GB2312" w:hAnsi="仿宋_GB2312" w:eastAsia="仿宋_GB2312" w:cs="仿宋_GB2312"/>
          <w:b w:val="0"/>
          <w:bCs w:val="0"/>
          <w:sz w:val="32"/>
          <w:szCs w:val="32"/>
        </w:rPr>
        <w:t>（四）</w:t>
      </w:r>
      <w:r>
        <w:rPr>
          <w:rFonts w:hint="default" w:ascii="Times New Roman" w:hAnsi="Times New Roman" w:eastAsia="仿宋_GB2312" w:cs="Times New Roman"/>
          <w:b w:val="0"/>
          <w:bCs w:val="0"/>
          <w:sz w:val="32"/>
          <w:szCs w:val="32"/>
        </w:rPr>
        <w:t>研究解决涉及职工群众切身利益的重要问题</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职工群众关心关注的急难愁盼问题等；研究解决新就业形态劳动者权益保障等新问题新课题。</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eastAsia="仿宋_GB2312" w:cs="Times New Roman"/>
          <w:b w:val="0"/>
          <w:bCs w:val="0"/>
          <w:sz w:val="32"/>
          <w:szCs w:val="32"/>
        </w:rPr>
      </w:pPr>
      <w:r>
        <w:rPr>
          <w:rFonts w:hint="default" w:ascii="仿宋_GB2312" w:hAnsi="仿宋_GB2312" w:eastAsia="仿宋_GB2312" w:cs="仿宋_GB2312"/>
          <w:b w:val="0"/>
          <w:bCs w:val="0"/>
          <w:sz w:val="32"/>
          <w:szCs w:val="32"/>
        </w:rPr>
        <w:t>（五）</w:t>
      </w:r>
      <w:r>
        <w:rPr>
          <w:rFonts w:hint="default" w:ascii="Times New Roman" w:hAnsi="Times New Roman" w:eastAsia="仿宋_GB2312" w:cs="Times New Roman"/>
          <w:b w:val="0"/>
          <w:bCs w:val="0"/>
          <w:sz w:val="32"/>
          <w:szCs w:val="32"/>
        </w:rPr>
        <w:t>研究工会在推进自身改革和建设进程中需要政府支持的相关问题。</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eastAsia="仿宋_GB2312" w:cs="Times New Roman"/>
          <w:b w:val="0"/>
          <w:bCs w:val="0"/>
          <w:sz w:val="32"/>
          <w:szCs w:val="32"/>
        </w:rPr>
      </w:pPr>
      <w:r>
        <w:rPr>
          <w:rFonts w:hint="default" w:ascii="仿宋_GB2312" w:hAnsi="仿宋_GB2312" w:eastAsia="仿宋_GB2312" w:cs="仿宋_GB2312"/>
          <w:b w:val="0"/>
          <w:bCs w:val="0"/>
          <w:sz w:val="32"/>
          <w:szCs w:val="32"/>
        </w:rPr>
        <w:t>（六）</w:t>
      </w:r>
      <w:r>
        <w:rPr>
          <w:rFonts w:hint="default" w:ascii="Times New Roman" w:hAnsi="Times New Roman" w:eastAsia="仿宋_GB2312" w:cs="Times New Roman"/>
          <w:b w:val="0"/>
          <w:bCs w:val="0"/>
          <w:sz w:val="32"/>
          <w:szCs w:val="32"/>
        </w:rPr>
        <w:t>其他需要联席会议研究解决的问题。</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eastAsia="仿宋_GB2312" w:cs="Times New Roman"/>
          <w:b w:val="0"/>
          <w:bCs w:val="0"/>
          <w:sz w:val="32"/>
          <w:szCs w:val="32"/>
        </w:rPr>
      </w:pPr>
      <w:r>
        <w:rPr>
          <w:rFonts w:hint="default" w:ascii="黑体" w:hAnsi="黑体" w:eastAsia="黑体" w:cs="黑体"/>
          <w:b w:val="0"/>
          <w:bCs w:val="0"/>
          <w:sz w:val="32"/>
          <w:szCs w:val="32"/>
        </w:rPr>
        <w:t>第</w:t>
      </w:r>
      <w:r>
        <w:rPr>
          <w:rFonts w:hint="default" w:ascii="黑体" w:hAnsi="黑体" w:eastAsia="黑体" w:cs="黑体"/>
          <w:b w:val="0"/>
          <w:bCs w:val="0"/>
          <w:sz w:val="32"/>
          <w:szCs w:val="32"/>
          <w:lang w:eastAsia="zh-CN"/>
        </w:rPr>
        <w:t>四</w:t>
      </w:r>
      <w:r>
        <w:rPr>
          <w:rFonts w:hint="default" w:ascii="黑体" w:hAnsi="黑体" w:eastAsia="黑体" w:cs="黑体"/>
          <w:b w:val="0"/>
          <w:bCs w:val="0"/>
          <w:sz w:val="32"/>
          <w:szCs w:val="32"/>
        </w:rPr>
        <w:t>条</w:t>
      </w:r>
      <w:r>
        <w:rPr>
          <w:rFonts w:hint="default" w:ascii="Times New Roman" w:hAnsi="Times New Roman" w:eastAsia="仿宋_GB2312" w:cs="Times New Roman"/>
          <w:b w:val="0"/>
          <w:bCs w:val="0"/>
          <w:sz w:val="32"/>
          <w:szCs w:val="32"/>
        </w:rPr>
        <w:t xml:space="preserve"> </w:t>
      </w:r>
      <w:r>
        <w:rPr>
          <w:rFonts w:hint="default" w:ascii="Times New Roman" w:hAnsi="Times New Roman" w:eastAsia="仿宋_GB2312" w:cs="Times New Roman"/>
          <w:b w:val="0"/>
          <w:bCs w:val="0"/>
          <w:sz w:val="32"/>
          <w:szCs w:val="32"/>
          <w:lang w:val="en-US" w:eastAsia="zh-CN"/>
        </w:rPr>
        <w:t xml:space="preserve"> </w:t>
      </w:r>
      <w:r>
        <w:rPr>
          <w:rFonts w:hint="default" w:ascii="Times New Roman" w:hAnsi="Times New Roman" w:eastAsia="仿宋_GB2312" w:cs="Times New Roman"/>
          <w:b w:val="0"/>
          <w:bCs w:val="0"/>
          <w:sz w:val="32"/>
          <w:szCs w:val="32"/>
        </w:rPr>
        <w:t>联席会议由</w:t>
      </w:r>
      <w:r>
        <w:rPr>
          <w:rFonts w:hint="default" w:ascii="Times New Roman" w:hAnsi="Times New Roman" w:eastAsia="仿宋_GB2312" w:cs="Times New Roman"/>
          <w:b w:val="0"/>
          <w:bCs w:val="0"/>
          <w:sz w:val="32"/>
          <w:szCs w:val="32"/>
          <w:lang w:eastAsia="zh-CN"/>
        </w:rPr>
        <w:t>市</w:t>
      </w:r>
      <w:r>
        <w:rPr>
          <w:rFonts w:hint="default" w:ascii="Times New Roman" w:hAnsi="Times New Roman" w:eastAsia="仿宋_GB2312" w:cs="Times New Roman"/>
          <w:b w:val="0"/>
          <w:bCs w:val="0"/>
          <w:sz w:val="32"/>
          <w:szCs w:val="32"/>
        </w:rPr>
        <w:t>总工会提请</w:t>
      </w:r>
      <w:r>
        <w:rPr>
          <w:rFonts w:hint="default" w:ascii="Times New Roman" w:hAnsi="Times New Roman" w:eastAsia="仿宋_GB2312" w:cs="Times New Roman"/>
          <w:b w:val="0"/>
          <w:bCs w:val="0"/>
          <w:sz w:val="32"/>
          <w:szCs w:val="32"/>
          <w:lang w:eastAsia="zh-CN"/>
        </w:rPr>
        <w:t>市</w:t>
      </w:r>
      <w:r>
        <w:rPr>
          <w:rFonts w:hint="default" w:ascii="Times New Roman" w:hAnsi="Times New Roman" w:eastAsia="仿宋_GB2312" w:cs="Times New Roman"/>
          <w:b w:val="0"/>
          <w:bCs w:val="0"/>
          <w:sz w:val="32"/>
          <w:szCs w:val="32"/>
        </w:rPr>
        <w:t>人民政府共同组织召开。联系工会工作的副</w:t>
      </w:r>
      <w:r>
        <w:rPr>
          <w:rFonts w:hint="default" w:ascii="Times New Roman" w:hAnsi="Times New Roman" w:eastAsia="仿宋_GB2312" w:cs="Times New Roman"/>
          <w:b w:val="0"/>
          <w:bCs w:val="0"/>
          <w:sz w:val="32"/>
          <w:szCs w:val="32"/>
          <w:lang w:eastAsia="zh-CN"/>
        </w:rPr>
        <w:t>市长</w:t>
      </w:r>
      <w:r>
        <w:rPr>
          <w:rFonts w:hint="default" w:ascii="Times New Roman" w:hAnsi="Times New Roman" w:eastAsia="仿宋_GB2312" w:cs="Times New Roman"/>
          <w:b w:val="0"/>
          <w:bCs w:val="0"/>
          <w:sz w:val="32"/>
          <w:szCs w:val="32"/>
        </w:rPr>
        <w:t>、</w:t>
      </w:r>
      <w:r>
        <w:rPr>
          <w:rFonts w:hint="default" w:ascii="Times New Roman" w:hAnsi="Times New Roman" w:eastAsia="仿宋_GB2312" w:cs="Times New Roman"/>
          <w:b w:val="0"/>
          <w:bCs w:val="0"/>
          <w:sz w:val="32"/>
          <w:szCs w:val="32"/>
          <w:lang w:eastAsia="zh-CN"/>
        </w:rPr>
        <w:t>市</w:t>
      </w:r>
      <w:r>
        <w:rPr>
          <w:rFonts w:hint="default" w:ascii="Times New Roman" w:hAnsi="Times New Roman" w:eastAsia="仿宋_GB2312" w:cs="Times New Roman"/>
          <w:b w:val="0"/>
          <w:bCs w:val="0"/>
          <w:sz w:val="32"/>
          <w:szCs w:val="32"/>
        </w:rPr>
        <w:t>总工会主席担任总召集人</w:t>
      </w:r>
      <w:r>
        <w:rPr>
          <w:rFonts w:hint="default" w:ascii="Times New Roman" w:hAnsi="Times New Roman" w:eastAsia="仿宋_GB2312" w:cs="Times New Roman"/>
          <w:b w:val="0"/>
          <w:bCs w:val="0"/>
          <w:sz w:val="32"/>
          <w:szCs w:val="32"/>
          <w:lang w:eastAsia="zh-CN"/>
        </w:rPr>
        <w:t>，市</w:t>
      </w:r>
      <w:r>
        <w:rPr>
          <w:rFonts w:hint="default" w:ascii="Times New Roman" w:hAnsi="Times New Roman" w:eastAsia="仿宋_GB2312" w:cs="Times New Roman"/>
          <w:b w:val="0"/>
          <w:bCs w:val="0"/>
          <w:sz w:val="32"/>
          <w:szCs w:val="32"/>
        </w:rPr>
        <w:t>人民政府联系工会工作的副秘书长、</w:t>
      </w:r>
      <w:r>
        <w:rPr>
          <w:rFonts w:hint="default" w:ascii="Times New Roman" w:hAnsi="Times New Roman" w:eastAsia="仿宋_GB2312" w:cs="Times New Roman"/>
          <w:b w:val="0"/>
          <w:bCs w:val="0"/>
          <w:sz w:val="32"/>
          <w:szCs w:val="32"/>
          <w:lang w:eastAsia="zh-CN"/>
        </w:rPr>
        <w:t>市</w:t>
      </w:r>
      <w:r>
        <w:rPr>
          <w:rFonts w:hint="default" w:ascii="Times New Roman" w:hAnsi="Times New Roman" w:eastAsia="仿宋_GB2312" w:cs="Times New Roman"/>
          <w:b w:val="0"/>
          <w:bCs w:val="0"/>
          <w:sz w:val="32"/>
          <w:szCs w:val="32"/>
        </w:rPr>
        <w:t>总工会负责常务工作的副主席担任召集人。遇特殊重大问题时</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可根据需要邀请</w:t>
      </w:r>
      <w:r>
        <w:rPr>
          <w:rFonts w:hint="default" w:ascii="Times New Roman" w:hAnsi="Times New Roman" w:eastAsia="仿宋_GB2312" w:cs="Times New Roman"/>
          <w:b w:val="0"/>
          <w:bCs w:val="0"/>
          <w:sz w:val="32"/>
          <w:szCs w:val="32"/>
          <w:lang w:eastAsia="zh-CN"/>
        </w:rPr>
        <w:t>市</w:t>
      </w:r>
      <w:r>
        <w:rPr>
          <w:rFonts w:hint="default" w:ascii="Times New Roman" w:hAnsi="Times New Roman" w:eastAsia="仿宋_GB2312" w:cs="Times New Roman"/>
          <w:b w:val="0"/>
          <w:bCs w:val="0"/>
          <w:sz w:val="32"/>
          <w:szCs w:val="32"/>
        </w:rPr>
        <w:t>人民政府主要领导同志出席并主持会议。联席会议原则上每年召开1次</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如遇特殊情况或重大问题</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经商议后可以随时召开。</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eastAsia="仿宋_GB2312" w:cs="Times New Roman"/>
          <w:b w:val="0"/>
          <w:bCs w:val="0"/>
          <w:sz w:val="32"/>
          <w:szCs w:val="32"/>
        </w:rPr>
      </w:pPr>
      <w:r>
        <w:rPr>
          <w:rFonts w:hint="default" w:ascii="黑体" w:hAnsi="黑体" w:eastAsia="黑体" w:cs="黑体"/>
          <w:b w:val="0"/>
          <w:bCs w:val="0"/>
          <w:sz w:val="32"/>
          <w:szCs w:val="32"/>
        </w:rPr>
        <w:t>第</w:t>
      </w:r>
      <w:r>
        <w:rPr>
          <w:rFonts w:hint="default" w:ascii="黑体" w:hAnsi="黑体" w:eastAsia="黑体" w:cs="黑体"/>
          <w:b w:val="0"/>
          <w:bCs w:val="0"/>
          <w:sz w:val="32"/>
          <w:szCs w:val="32"/>
          <w:lang w:eastAsia="zh-CN"/>
        </w:rPr>
        <w:t>五</w:t>
      </w:r>
      <w:r>
        <w:rPr>
          <w:rFonts w:hint="default" w:ascii="黑体" w:hAnsi="黑体" w:eastAsia="黑体" w:cs="黑体"/>
          <w:b w:val="0"/>
          <w:bCs w:val="0"/>
          <w:sz w:val="32"/>
          <w:szCs w:val="32"/>
        </w:rPr>
        <w:t>条</w:t>
      </w:r>
      <w:r>
        <w:rPr>
          <w:rFonts w:hint="default" w:ascii="Times New Roman" w:hAnsi="Times New Roman" w:eastAsia="仿宋_GB2312" w:cs="Times New Roman"/>
          <w:b w:val="0"/>
          <w:bCs w:val="0"/>
          <w:sz w:val="32"/>
          <w:szCs w:val="32"/>
        </w:rPr>
        <w:t xml:space="preserve"> </w:t>
      </w:r>
      <w:r>
        <w:rPr>
          <w:rFonts w:hint="default" w:ascii="Times New Roman" w:hAnsi="Times New Roman" w:eastAsia="仿宋_GB2312" w:cs="Times New Roman"/>
          <w:b w:val="0"/>
          <w:bCs w:val="0"/>
          <w:sz w:val="32"/>
          <w:szCs w:val="32"/>
          <w:lang w:val="en-US" w:eastAsia="zh-CN"/>
        </w:rPr>
        <w:t xml:space="preserve"> </w:t>
      </w:r>
      <w:r>
        <w:rPr>
          <w:rFonts w:hint="default" w:ascii="Times New Roman" w:hAnsi="Times New Roman" w:eastAsia="仿宋_GB2312" w:cs="Times New Roman"/>
          <w:b w:val="0"/>
          <w:bCs w:val="0"/>
          <w:sz w:val="32"/>
          <w:szCs w:val="32"/>
        </w:rPr>
        <w:t>联席会议出席和列席人员</w:t>
      </w:r>
      <w:r>
        <w:rPr>
          <w:rFonts w:hint="default" w:ascii="Times New Roman" w:hAnsi="Times New Roman" w:eastAsia="仿宋_GB2312" w:cs="Times New Roman"/>
          <w:b w:val="0"/>
          <w:bCs w:val="0"/>
          <w:sz w:val="32"/>
          <w:szCs w:val="32"/>
          <w:lang w:eastAsia="zh-CN"/>
        </w:rPr>
        <w:t>，市</w:t>
      </w:r>
      <w:r>
        <w:rPr>
          <w:rFonts w:hint="default" w:ascii="Times New Roman" w:hAnsi="Times New Roman" w:eastAsia="仿宋_GB2312" w:cs="Times New Roman"/>
          <w:b w:val="0"/>
          <w:bCs w:val="0"/>
          <w:sz w:val="32"/>
          <w:szCs w:val="32"/>
        </w:rPr>
        <w:t>人民政府方面一般包括：联系工会工作的</w:t>
      </w:r>
      <w:r>
        <w:rPr>
          <w:rFonts w:hint="default" w:ascii="Times New Roman" w:hAnsi="Times New Roman" w:eastAsia="仿宋_GB2312" w:cs="Times New Roman"/>
          <w:b w:val="0"/>
          <w:bCs w:val="0"/>
          <w:sz w:val="32"/>
          <w:szCs w:val="32"/>
          <w:lang w:eastAsia="zh-CN"/>
        </w:rPr>
        <w:t>副市长</w:t>
      </w:r>
      <w:r>
        <w:rPr>
          <w:rFonts w:hint="default" w:ascii="Times New Roman" w:hAnsi="Times New Roman" w:eastAsia="仿宋_GB2312" w:cs="Times New Roman"/>
          <w:b w:val="0"/>
          <w:bCs w:val="0"/>
          <w:sz w:val="32"/>
          <w:szCs w:val="32"/>
        </w:rPr>
        <w:t>、与议题内容有关的其他</w:t>
      </w:r>
      <w:r>
        <w:rPr>
          <w:rFonts w:hint="default" w:ascii="Times New Roman" w:hAnsi="Times New Roman" w:eastAsia="仿宋_GB2312" w:cs="Times New Roman"/>
          <w:b w:val="0"/>
          <w:bCs w:val="0"/>
          <w:sz w:val="32"/>
          <w:szCs w:val="32"/>
          <w:lang w:eastAsia="zh-CN"/>
        </w:rPr>
        <w:t>副市长</w:t>
      </w:r>
      <w:r>
        <w:rPr>
          <w:rFonts w:hint="default" w:ascii="Times New Roman" w:hAnsi="Times New Roman" w:eastAsia="仿宋_GB2312" w:cs="Times New Roman"/>
          <w:b w:val="0"/>
          <w:bCs w:val="0"/>
          <w:sz w:val="32"/>
          <w:szCs w:val="32"/>
        </w:rPr>
        <w:t>、</w:t>
      </w:r>
      <w:r>
        <w:rPr>
          <w:rFonts w:hint="default" w:ascii="Times New Roman" w:hAnsi="Times New Roman" w:eastAsia="仿宋_GB2312" w:cs="Times New Roman"/>
          <w:b w:val="0"/>
          <w:bCs w:val="0"/>
          <w:sz w:val="32"/>
          <w:szCs w:val="32"/>
          <w:lang w:eastAsia="zh-CN"/>
        </w:rPr>
        <w:t>市</w:t>
      </w:r>
      <w:r>
        <w:rPr>
          <w:rFonts w:hint="default" w:ascii="Times New Roman" w:hAnsi="Times New Roman" w:eastAsia="仿宋_GB2312" w:cs="Times New Roman"/>
          <w:b w:val="0"/>
          <w:bCs w:val="0"/>
          <w:sz w:val="32"/>
          <w:szCs w:val="32"/>
        </w:rPr>
        <w:t>人民政府有</w:t>
      </w:r>
      <w:r>
        <w:rPr>
          <w:rFonts w:hint="default" w:ascii="Times New Roman" w:hAnsi="Times New Roman" w:eastAsia="仿宋_GB2312" w:cs="Times New Roman"/>
          <w:b w:val="0"/>
          <w:bCs w:val="0"/>
          <w:color w:val="auto"/>
          <w:sz w:val="32"/>
          <w:szCs w:val="32"/>
        </w:rPr>
        <w:t>关副秘书长（</w:t>
      </w:r>
      <w:r>
        <w:rPr>
          <w:rFonts w:hint="default" w:ascii="Times New Roman" w:hAnsi="Times New Roman" w:eastAsia="仿宋_GB2312" w:cs="Times New Roman"/>
          <w:b w:val="0"/>
          <w:bCs w:val="0"/>
          <w:sz w:val="32"/>
          <w:szCs w:val="32"/>
          <w:lang w:eastAsia="zh-CN"/>
        </w:rPr>
        <w:t>市</w:t>
      </w:r>
      <w:r>
        <w:rPr>
          <w:rFonts w:hint="default" w:ascii="Times New Roman" w:hAnsi="Times New Roman" w:eastAsia="仿宋_GB2312" w:cs="Times New Roman"/>
          <w:b w:val="0"/>
          <w:bCs w:val="0"/>
          <w:sz w:val="32"/>
          <w:szCs w:val="32"/>
        </w:rPr>
        <w:t>人民政府办公</w:t>
      </w:r>
      <w:r>
        <w:rPr>
          <w:rFonts w:hint="default" w:ascii="Times New Roman" w:hAnsi="Times New Roman" w:eastAsia="仿宋_GB2312" w:cs="Times New Roman"/>
          <w:b w:val="0"/>
          <w:bCs w:val="0"/>
          <w:sz w:val="32"/>
          <w:szCs w:val="32"/>
          <w:lang w:eastAsia="zh-CN"/>
        </w:rPr>
        <w:t>室</w:t>
      </w:r>
      <w:r>
        <w:rPr>
          <w:rFonts w:hint="default" w:ascii="Times New Roman" w:hAnsi="Times New Roman" w:eastAsia="仿宋_GB2312" w:cs="Times New Roman"/>
          <w:b w:val="0"/>
          <w:bCs w:val="0"/>
          <w:sz w:val="32"/>
          <w:szCs w:val="32"/>
        </w:rPr>
        <w:t>有关副主任）、</w:t>
      </w:r>
      <w:r>
        <w:rPr>
          <w:rFonts w:hint="default" w:ascii="Times New Roman" w:hAnsi="Times New Roman" w:eastAsia="仿宋_GB2312" w:cs="Times New Roman"/>
          <w:b w:val="0"/>
          <w:bCs w:val="0"/>
          <w:sz w:val="32"/>
          <w:szCs w:val="32"/>
          <w:lang w:eastAsia="zh-CN"/>
        </w:rPr>
        <w:t>市</w:t>
      </w:r>
      <w:r>
        <w:rPr>
          <w:rFonts w:hint="default" w:ascii="Times New Roman" w:hAnsi="Times New Roman" w:eastAsia="仿宋_GB2312" w:cs="Times New Roman"/>
          <w:b w:val="0"/>
          <w:bCs w:val="0"/>
          <w:sz w:val="32"/>
          <w:szCs w:val="32"/>
        </w:rPr>
        <w:t>有关部门单位负责人；</w:t>
      </w:r>
      <w:r>
        <w:rPr>
          <w:rFonts w:hint="default" w:ascii="Times New Roman" w:hAnsi="Times New Roman" w:eastAsia="仿宋_GB2312" w:cs="Times New Roman"/>
          <w:b w:val="0"/>
          <w:bCs w:val="0"/>
          <w:sz w:val="32"/>
          <w:szCs w:val="32"/>
          <w:lang w:eastAsia="zh-CN"/>
        </w:rPr>
        <w:t>市</w:t>
      </w:r>
      <w:r>
        <w:rPr>
          <w:rFonts w:hint="default" w:ascii="Times New Roman" w:hAnsi="Times New Roman" w:eastAsia="仿宋_GB2312" w:cs="Times New Roman"/>
          <w:b w:val="0"/>
          <w:bCs w:val="0"/>
          <w:sz w:val="32"/>
          <w:szCs w:val="32"/>
        </w:rPr>
        <w:t>总工会方面一般包括：</w:t>
      </w:r>
      <w:r>
        <w:rPr>
          <w:rFonts w:hint="default" w:ascii="Times New Roman" w:hAnsi="Times New Roman" w:eastAsia="仿宋_GB2312" w:cs="Times New Roman"/>
          <w:b w:val="0"/>
          <w:bCs w:val="0"/>
          <w:sz w:val="32"/>
          <w:szCs w:val="32"/>
          <w:lang w:eastAsia="zh-CN"/>
        </w:rPr>
        <w:t>市</w:t>
      </w:r>
      <w:r>
        <w:rPr>
          <w:rFonts w:hint="default" w:ascii="Times New Roman" w:hAnsi="Times New Roman" w:eastAsia="仿宋_GB2312" w:cs="Times New Roman"/>
          <w:b w:val="0"/>
          <w:bCs w:val="0"/>
          <w:sz w:val="32"/>
          <w:szCs w:val="32"/>
        </w:rPr>
        <w:t>总工会领导班子成员及有关职能部门。联席会议可邀请基层党政干部、职工代表、劳模先进代表和基层工会工作者等参加。</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eastAsia="仿宋_GB2312" w:cs="Times New Roman"/>
          <w:b w:val="0"/>
          <w:bCs w:val="0"/>
          <w:sz w:val="32"/>
          <w:szCs w:val="32"/>
        </w:rPr>
      </w:pPr>
      <w:r>
        <w:rPr>
          <w:rFonts w:hint="default" w:ascii="黑体" w:hAnsi="黑体" w:eastAsia="黑体" w:cs="黑体"/>
          <w:b w:val="0"/>
          <w:bCs w:val="0"/>
          <w:sz w:val="32"/>
          <w:szCs w:val="32"/>
        </w:rPr>
        <w:t>第</w:t>
      </w:r>
      <w:r>
        <w:rPr>
          <w:rFonts w:hint="default" w:ascii="黑体" w:hAnsi="黑体" w:eastAsia="黑体" w:cs="黑体"/>
          <w:b w:val="0"/>
          <w:bCs w:val="0"/>
          <w:sz w:val="32"/>
          <w:szCs w:val="32"/>
          <w:lang w:eastAsia="zh-CN"/>
        </w:rPr>
        <w:t>六</w:t>
      </w:r>
      <w:r>
        <w:rPr>
          <w:rFonts w:hint="default" w:ascii="黑体" w:hAnsi="黑体" w:eastAsia="黑体" w:cs="黑体"/>
          <w:b w:val="0"/>
          <w:bCs w:val="0"/>
          <w:sz w:val="32"/>
          <w:szCs w:val="32"/>
        </w:rPr>
        <w:t>条</w:t>
      </w:r>
      <w:r>
        <w:rPr>
          <w:rFonts w:hint="default" w:ascii="Times New Roman" w:hAnsi="Times New Roman" w:eastAsia="仿宋_GB2312" w:cs="Times New Roman"/>
          <w:b w:val="0"/>
          <w:bCs w:val="0"/>
          <w:sz w:val="32"/>
          <w:szCs w:val="32"/>
        </w:rPr>
        <w:t xml:space="preserve"> </w:t>
      </w:r>
      <w:r>
        <w:rPr>
          <w:rFonts w:hint="default" w:ascii="Times New Roman" w:hAnsi="Times New Roman" w:eastAsia="仿宋_GB2312" w:cs="Times New Roman"/>
          <w:b w:val="0"/>
          <w:bCs w:val="0"/>
          <w:sz w:val="32"/>
          <w:szCs w:val="32"/>
          <w:lang w:val="en-US" w:eastAsia="zh-CN"/>
        </w:rPr>
        <w:t xml:space="preserve"> </w:t>
      </w:r>
      <w:r>
        <w:rPr>
          <w:rFonts w:hint="default" w:ascii="Times New Roman" w:hAnsi="Times New Roman" w:eastAsia="仿宋_GB2312" w:cs="Times New Roman"/>
          <w:b w:val="0"/>
          <w:bCs w:val="0"/>
          <w:sz w:val="32"/>
          <w:szCs w:val="32"/>
        </w:rPr>
        <w:t>联席会议议题由</w:t>
      </w:r>
      <w:r>
        <w:rPr>
          <w:rFonts w:hint="default" w:ascii="Times New Roman" w:hAnsi="Times New Roman" w:eastAsia="仿宋_GB2312" w:cs="Times New Roman"/>
          <w:b w:val="0"/>
          <w:bCs w:val="0"/>
          <w:sz w:val="32"/>
          <w:szCs w:val="32"/>
          <w:lang w:eastAsia="zh-CN"/>
        </w:rPr>
        <w:t>市</w:t>
      </w:r>
      <w:r>
        <w:rPr>
          <w:rFonts w:hint="default" w:ascii="Times New Roman" w:hAnsi="Times New Roman" w:eastAsia="仿宋_GB2312" w:cs="Times New Roman"/>
          <w:b w:val="0"/>
          <w:bCs w:val="0"/>
          <w:sz w:val="32"/>
          <w:szCs w:val="32"/>
        </w:rPr>
        <w:t>人民政府和</w:t>
      </w:r>
      <w:r>
        <w:rPr>
          <w:rFonts w:hint="default" w:ascii="Times New Roman" w:hAnsi="Times New Roman" w:eastAsia="仿宋_GB2312" w:cs="Times New Roman"/>
          <w:b w:val="0"/>
          <w:bCs w:val="0"/>
          <w:sz w:val="32"/>
          <w:szCs w:val="32"/>
          <w:lang w:eastAsia="zh-CN"/>
        </w:rPr>
        <w:t>市</w:t>
      </w:r>
      <w:r>
        <w:rPr>
          <w:rFonts w:hint="default" w:ascii="Times New Roman" w:hAnsi="Times New Roman" w:eastAsia="仿宋_GB2312" w:cs="Times New Roman"/>
          <w:b w:val="0"/>
          <w:bCs w:val="0"/>
          <w:sz w:val="32"/>
          <w:szCs w:val="32"/>
        </w:rPr>
        <w:t>总工会商议确定。</w:t>
      </w:r>
      <w:r>
        <w:rPr>
          <w:rFonts w:hint="default" w:ascii="Times New Roman" w:hAnsi="Times New Roman" w:eastAsia="仿宋_GB2312" w:cs="Times New Roman"/>
          <w:b w:val="0"/>
          <w:bCs w:val="0"/>
          <w:sz w:val="32"/>
          <w:szCs w:val="32"/>
          <w:lang w:eastAsia="zh-CN"/>
        </w:rPr>
        <w:t>市</w:t>
      </w:r>
      <w:r>
        <w:rPr>
          <w:rFonts w:hint="default" w:ascii="Times New Roman" w:hAnsi="Times New Roman" w:eastAsia="仿宋_GB2312" w:cs="Times New Roman"/>
          <w:b w:val="0"/>
          <w:bCs w:val="0"/>
          <w:sz w:val="32"/>
          <w:szCs w:val="32"/>
        </w:rPr>
        <w:t>人民政府提出的议题</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由承担相关职能的</w:t>
      </w:r>
      <w:r>
        <w:rPr>
          <w:rFonts w:hint="default" w:ascii="Times New Roman" w:hAnsi="Times New Roman" w:eastAsia="仿宋_GB2312" w:cs="Times New Roman"/>
          <w:b w:val="0"/>
          <w:bCs w:val="0"/>
          <w:sz w:val="32"/>
          <w:szCs w:val="32"/>
          <w:lang w:eastAsia="zh-CN"/>
        </w:rPr>
        <w:t>市</w:t>
      </w:r>
      <w:r>
        <w:rPr>
          <w:rFonts w:hint="default" w:ascii="Times New Roman" w:hAnsi="Times New Roman" w:eastAsia="仿宋_GB2312" w:cs="Times New Roman"/>
          <w:b w:val="0"/>
          <w:bCs w:val="0"/>
          <w:sz w:val="32"/>
          <w:szCs w:val="32"/>
        </w:rPr>
        <w:t>人民政府部门提出后</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报送</w:t>
      </w:r>
      <w:r>
        <w:rPr>
          <w:rFonts w:hint="default" w:ascii="Times New Roman" w:hAnsi="Times New Roman" w:eastAsia="仿宋_GB2312" w:cs="Times New Roman"/>
          <w:b w:val="0"/>
          <w:bCs w:val="0"/>
          <w:sz w:val="32"/>
          <w:szCs w:val="32"/>
          <w:lang w:eastAsia="zh-CN"/>
        </w:rPr>
        <w:t>市</w:t>
      </w:r>
      <w:r>
        <w:rPr>
          <w:rFonts w:hint="default" w:ascii="Times New Roman" w:hAnsi="Times New Roman" w:eastAsia="仿宋_GB2312" w:cs="Times New Roman"/>
          <w:b w:val="0"/>
          <w:bCs w:val="0"/>
          <w:sz w:val="32"/>
          <w:szCs w:val="32"/>
        </w:rPr>
        <w:t>人民政府办公</w:t>
      </w:r>
      <w:r>
        <w:rPr>
          <w:rFonts w:hint="default" w:ascii="Times New Roman" w:hAnsi="Times New Roman" w:eastAsia="仿宋_GB2312" w:cs="Times New Roman"/>
          <w:b w:val="0"/>
          <w:bCs w:val="0"/>
          <w:sz w:val="32"/>
          <w:szCs w:val="32"/>
          <w:lang w:eastAsia="zh-CN"/>
        </w:rPr>
        <w:t>室</w:t>
      </w:r>
      <w:r>
        <w:rPr>
          <w:rFonts w:hint="default" w:ascii="Times New Roman" w:hAnsi="Times New Roman" w:eastAsia="仿宋_GB2312" w:cs="Times New Roman"/>
          <w:b w:val="0"/>
          <w:bCs w:val="0"/>
          <w:sz w:val="32"/>
          <w:szCs w:val="32"/>
        </w:rPr>
        <w:t>汇总；</w:t>
      </w:r>
      <w:r>
        <w:rPr>
          <w:rFonts w:hint="default" w:ascii="Times New Roman" w:hAnsi="Times New Roman" w:eastAsia="仿宋_GB2312" w:cs="Times New Roman"/>
          <w:b w:val="0"/>
          <w:bCs w:val="0"/>
          <w:sz w:val="32"/>
          <w:szCs w:val="32"/>
          <w:lang w:eastAsia="zh-CN"/>
        </w:rPr>
        <w:t>市</w:t>
      </w:r>
      <w:r>
        <w:rPr>
          <w:rFonts w:hint="default" w:ascii="Times New Roman" w:hAnsi="Times New Roman" w:eastAsia="仿宋_GB2312" w:cs="Times New Roman"/>
          <w:b w:val="0"/>
          <w:bCs w:val="0"/>
          <w:sz w:val="32"/>
          <w:szCs w:val="32"/>
        </w:rPr>
        <w:t>总工会提出的议题</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由</w:t>
      </w:r>
      <w:r>
        <w:rPr>
          <w:rFonts w:hint="default" w:ascii="Times New Roman" w:hAnsi="Times New Roman" w:eastAsia="仿宋_GB2312" w:cs="Times New Roman"/>
          <w:b w:val="0"/>
          <w:bCs w:val="0"/>
          <w:sz w:val="32"/>
          <w:szCs w:val="32"/>
          <w:lang w:eastAsia="zh-CN"/>
        </w:rPr>
        <w:t>市</w:t>
      </w:r>
      <w:r>
        <w:rPr>
          <w:rFonts w:hint="default" w:ascii="Times New Roman" w:hAnsi="Times New Roman" w:eastAsia="仿宋_GB2312" w:cs="Times New Roman"/>
          <w:b w:val="0"/>
          <w:bCs w:val="0"/>
          <w:sz w:val="32"/>
          <w:szCs w:val="32"/>
        </w:rPr>
        <w:t>总工会办公室负责征集。一般在联席会议召开前的 2 个月启动议题征集工作。双方联合提出的议题</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由承担主要工作的一方履行提出程序。联席会议的议题应当在深入调研、广泛论证、精心筛选的基础上提出。强化会前协调</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做好议题征求意见等前置工作</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为会议最终达成一致、形成决议创造条件。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eastAsia="仿宋_GB2312" w:cs="Times New Roman"/>
          <w:b w:val="0"/>
          <w:bCs w:val="0"/>
          <w:sz w:val="32"/>
          <w:szCs w:val="32"/>
        </w:rPr>
      </w:pPr>
      <w:r>
        <w:rPr>
          <w:rFonts w:hint="default" w:ascii="黑体" w:hAnsi="黑体" w:eastAsia="黑体" w:cs="黑体"/>
          <w:b w:val="0"/>
          <w:bCs w:val="0"/>
          <w:sz w:val="32"/>
          <w:szCs w:val="32"/>
        </w:rPr>
        <w:t>第</w:t>
      </w:r>
      <w:r>
        <w:rPr>
          <w:rFonts w:hint="default" w:ascii="黑体" w:hAnsi="黑体" w:eastAsia="黑体" w:cs="黑体"/>
          <w:b w:val="0"/>
          <w:bCs w:val="0"/>
          <w:sz w:val="32"/>
          <w:szCs w:val="32"/>
          <w:lang w:eastAsia="zh-CN"/>
        </w:rPr>
        <w:t>七</w:t>
      </w:r>
      <w:r>
        <w:rPr>
          <w:rFonts w:hint="default" w:ascii="黑体" w:hAnsi="黑体" w:eastAsia="黑体" w:cs="黑体"/>
          <w:b w:val="0"/>
          <w:bCs w:val="0"/>
          <w:sz w:val="32"/>
          <w:szCs w:val="32"/>
        </w:rPr>
        <w:t>条</w:t>
      </w:r>
      <w:r>
        <w:rPr>
          <w:rFonts w:hint="default" w:ascii="Times New Roman" w:hAnsi="Times New Roman" w:eastAsia="仿宋_GB2312" w:cs="Times New Roman"/>
          <w:b w:val="0"/>
          <w:bCs w:val="0"/>
          <w:sz w:val="32"/>
          <w:szCs w:val="32"/>
        </w:rPr>
        <w:t xml:space="preserve"> </w:t>
      </w:r>
      <w:r>
        <w:rPr>
          <w:rFonts w:hint="default" w:ascii="Times New Roman" w:hAnsi="Times New Roman" w:eastAsia="仿宋_GB2312" w:cs="Times New Roman"/>
          <w:b w:val="0"/>
          <w:bCs w:val="0"/>
          <w:sz w:val="32"/>
          <w:szCs w:val="32"/>
          <w:lang w:val="en-US" w:eastAsia="zh-CN"/>
        </w:rPr>
        <w:t xml:space="preserve"> </w:t>
      </w:r>
      <w:r>
        <w:rPr>
          <w:rFonts w:hint="default" w:ascii="Times New Roman" w:hAnsi="Times New Roman" w:eastAsia="仿宋_GB2312" w:cs="Times New Roman"/>
          <w:b w:val="0"/>
          <w:bCs w:val="0"/>
          <w:sz w:val="32"/>
          <w:szCs w:val="32"/>
        </w:rPr>
        <w:t>联席会议的会务筹备工作由</w:t>
      </w:r>
      <w:r>
        <w:rPr>
          <w:rFonts w:hint="default" w:ascii="Times New Roman" w:hAnsi="Times New Roman" w:eastAsia="仿宋_GB2312" w:cs="Times New Roman"/>
          <w:b w:val="0"/>
          <w:bCs w:val="0"/>
          <w:sz w:val="32"/>
          <w:szCs w:val="32"/>
          <w:lang w:eastAsia="zh-CN"/>
        </w:rPr>
        <w:t>市</w:t>
      </w:r>
      <w:r>
        <w:rPr>
          <w:rFonts w:hint="default" w:ascii="Times New Roman" w:hAnsi="Times New Roman" w:eastAsia="仿宋_GB2312" w:cs="Times New Roman"/>
          <w:b w:val="0"/>
          <w:bCs w:val="0"/>
          <w:sz w:val="32"/>
          <w:szCs w:val="32"/>
        </w:rPr>
        <w:t>人民政府办公</w:t>
      </w:r>
      <w:r>
        <w:rPr>
          <w:rFonts w:hint="default" w:ascii="Times New Roman" w:hAnsi="Times New Roman" w:eastAsia="仿宋_GB2312" w:cs="Times New Roman"/>
          <w:b w:val="0"/>
          <w:bCs w:val="0"/>
          <w:sz w:val="32"/>
          <w:szCs w:val="32"/>
          <w:lang w:eastAsia="zh-CN"/>
        </w:rPr>
        <w:t>室</w:t>
      </w:r>
      <w:r>
        <w:rPr>
          <w:rFonts w:hint="default" w:ascii="Times New Roman" w:hAnsi="Times New Roman" w:eastAsia="仿宋_GB2312" w:cs="Times New Roman"/>
          <w:b w:val="0"/>
          <w:bCs w:val="0"/>
          <w:sz w:val="32"/>
          <w:szCs w:val="32"/>
        </w:rPr>
        <w:t>与</w:t>
      </w:r>
      <w:r>
        <w:rPr>
          <w:rFonts w:hint="default" w:ascii="Times New Roman" w:hAnsi="Times New Roman" w:eastAsia="仿宋_GB2312" w:cs="Times New Roman"/>
          <w:b w:val="0"/>
          <w:bCs w:val="0"/>
          <w:sz w:val="32"/>
          <w:szCs w:val="32"/>
          <w:lang w:eastAsia="zh-CN"/>
        </w:rPr>
        <w:t>市</w:t>
      </w:r>
      <w:r>
        <w:rPr>
          <w:rFonts w:hint="default" w:ascii="Times New Roman" w:hAnsi="Times New Roman" w:eastAsia="仿宋_GB2312" w:cs="Times New Roman"/>
          <w:b w:val="0"/>
          <w:bCs w:val="0"/>
          <w:sz w:val="32"/>
          <w:szCs w:val="32"/>
        </w:rPr>
        <w:t>总工会共同承担</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具体筹备工作由</w:t>
      </w:r>
      <w:r>
        <w:rPr>
          <w:rFonts w:hint="default" w:ascii="Times New Roman" w:hAnsi="Times New Roman" w:eastAsia="仿宋_GB2312" w:cs="Times New Roman"/>
          <w:b w:val="0"/>
          <w:bCs w:val="0"/>
          <w:sz w:val="32"/>
          <w:szCs w:val="32"/>
          <w:lang w:eastAsia="zh-CN"/>
        </w:rPr>
        <w:t>市</w:t>
      </w:r>
      <w:r>
        <w:rPr>
          <w:rFonts w:hint="default" w:ascii="Times New Roman" w:hAnsi="Times New Roman" w:eastAsia="仿宋_GB2312" w:cs="Times New Roman"/>
          <w:b w:val="0"/>
          <w:bCs w:val="0"/>
          <w:sz w:val="32"/>
          <w:szCs w:val="32"/>
        </w:rPr>
        <w:t>总工会办公室负责。会议通知由</w:t>
      </w:r>
      <w:r>
        <w:rPr>
          <w:rFonts w:hint="default" w:ascii="Times New Roman" w:hAnsi="Times New Roman" w:eastAsia="仿宋_GB2312" w:cs="Times New Roman"/>
          <w:b w:val="0"/>
          <w:bCs w:val="0"/>
          <w:sz w:val="32"/>
          <w:szCs w:val="32"/>
          <w:lang w:eastAsia="zh-CN"/>
        </w:rPr>
        <w:t>市</w:t>
      </w:r>
      <w:r>
        <w:rPr>
          <w:rFonts w:hint="default" w:ascii="Times New Roman" w:hAnsi="Times New Roman" w:eastAsia="仿宋_GB2312" w:cs="Times New Roman"/>
          <w:b w:val="0"/>
          <w:bCs w:val="0"/>
          <w:sz w:val="32"/>
          <w:szCs w:val="32"/>
        </w:rPr>
        <w:t>人民政府办公</w:t>
      </w:r>
      <w:r>
        <w:rPr>
          <w:rFonts w:hint="default" w:ascii="Times New Roman" w:hAnsi="Times New Roman" w:eastAsia="仿宋_GB2312" w:cs="Times New Roman"/>
          <w:b w:val="0"/>
          <w:bCs w:val="0"/>
          <w:sz w:val="32"/>
          <w:szCs w:val="32"/>
          <w:lang w:eastAsia="zh-CN"/>
        </w:rPr>
        <w:t>室</w:t>
      </w:r>
      <w:r>
        <w:rPr>
          <w:rFonts w:hint="default" w:ascii="Times New Roman" w:hAnsi="Times New Roman" w:eastAsia="仿宋_GB2312" w:cs="Times New Roman"/>
          <w:b w:val="0"/>
          <w:bCs w:val="0"/>
          <w:sz w:val="32"/>
          <w:szCs w:val="32"/>
        </w:rPr>
        <w:t>负责印发</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并协调政府方面参加会议人员。</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eastAsia="仿宋_GB2312" w:cs="Times New Roman"/>
          <w:b w:val="0"/>
          <w:bCs w:val="0"/>
          <w:sz w:val="32"/>
          <w:szCs w:val="32"/>
        </w:rPr>
      </w:pPr>
      <w:r>
        <w:rPr>
          <w:rFonts w:hint="default" w:ascii="黑体" w:hAnsi="黑体" w:eastAsia="黑体" w:cs="黑体"/>
          <w:b w:val="0"/>
          <w:bCs w:val="0"/>
          <w:sz w:val="32"/>
          <w:szCs w:val="32"/>
        </w:rPr>
        <w:t>第</w:t>
      </w:r>
      <w:r>
        <w:rPr>
          <w:rFonts w:hint="default" w:ascii="黑体" w:hAnsi="黑体" w:eastAsia="黑体" w:cs="黑体"/>
          <w:b w:val="0"/>
          <w:bCs w:val="0"/>
          <w:sz w:val="32"/>
          <w:szCs w:val="32"/>
          <w:lang w:eastAsia="zh-CN"/>
        </w:rPr>
        <w:t>八</w:t>
      </w:r>
      <w:r>
        <w:rPr>
          <w:rFonts w:hint="default" w:ascii="黑体" w:hAnsi="黑体" w:eastAsia="黑体" w:cs="黑体"/>
          <w:b w:val="0"/>
          <w:bCs w:val="0"/>
          <w:sz w:val="32"/>
          <w:szCs w:val="32"/>
        </w:rPr>
        <w:t>条</w:t>
      </w:r>
      <w:r>
        <w:rPr>
          <w:rFonts w:hint="default" w:ascii="Times New Roman" w:hAnsi="Times New Roman" w:eastAsia="仿宋_GB2312" w:cs="Times New Roman"/>
          <w:b w:val="0"/>
          <w:bCs w:val="0"/>
          <w:sz w:val="32"/>
          <w:szCs w:val="32"/>
        </w:rPr>
        <w:t xml:space="preserve"> </w:t>
      </w:r>
      <w:r>
        <w:rPr>
          <w:rFonts w:hint="default" w:ascii="Times New Roman" w:hAnsi="Times New Roman" w:eastAsia="仿宋_GB2312" w:cs="Times New Roman"/>
          <w:b w:val="0"/>
          <w:bCs w:val="0"/>
          <w:sz w:val="32"/>
          <w:szCs w:val="32"/>
          <w:lang w:val="en-US" w:eastAsia="zh-CN"/>
        </w:rPr>
        <w:t xml:space="preserve"> </w:t>
      </w:r>
      <w:r>
        <w:rPr>
          <w:rFonts w:hint="default" w:ascii="Times New Roman" w:hAnsi="Times New Roman" w:eastAsia="仿宋_GB2312" w:cs="Times New Roman"/>
          <w:b w:val="0"/>
          <w:bCs w:val="0"/>
          <w:sz w:val="32"/>
          <w:szCs w:val="32"/>
        </w:rPr>
        <w:t>联席会议原则上由</w:t>
      </w:r>
      <w:r>
        <w:rPr>
          <w:rFonts w:hint="default" w:ascii="Times New Roman" w:hAnsi="Times New Roman" w:eastAsia="仿宋_GB2312" w:cs="Times New Roman"/>
          <w:b w:val="0"/>
          <w:bCs w:val="0"/>
          <w:sz w:val="32"/>
          <w:szCs w:val="32"/>
          <w:lang w:eastAsia="zh-CN"/>
        </w:rPr>
        <w:t>市</w:t>
      </w:r>
      <w:r>
        <w:rPr>
          <w:rFonts w:hint="default" w:ascii="Times New Roman" w:hAnsi="Times New Roman" w:eastAsia="仿宋_GB2312" w:cs="Times New Roman"/>
          <w:b w:val="0"/>
          <w:bCs w:val="0"/>
          <w:sz w:val="32"/>
          <w:szCs w:val="32"/>
        </w:rPr>
        <w:t>人民政府出席领导主持。议程一般包括：通报上次联席会议议定事项落实情况</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通报本次联席会议议题产生情况及主要内容</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研究讨论并协商确定本次联席会议相关事项</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就落实本次联席会议议定事项作出部署</w:t>
      </w:r>
      <w:r>
        <w:rPr>
          <w:rFonts w:hint="default" w:ascii="Times New Roman" w:hAnsi="Times New Roman" w:eastAsia="仿宋_GB2312" w:cs="Times New Roman"/>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eastAsia="仿宋_GB2312" w:cs="Times New Roman"/>
          <w:b w:val="0"/>
          <w:bCs w:val="0"/>
          <w:sz w:val="32"/>
          <w:szCs w:val="32"/>
        </w:rPr>
      </w:pPr>
      <w:r>
        <w:rPr>
          <w:rFonts w:hint="default" w:ascii="黑体" w:hAnsi="黑体" w:eastAsia="黑体" w:cs="黑体"/>
          <w:b w:val="0"/>
          <w:bCs w:val="0"/>
          <w:sz w:val="32"/>
          <w:szCs w:val="32"/>
        </w:rPr>
        <w:t>第</w:t>
      </w:r>
      <w:r>
        <w:rPr>
          <w:rFonts w:hint="default" w:ascii="黑体" w:hAnsi="黑体" w:eastAsia="黑体" w:cs="黑体"/>
          <w:b w:val="0"/>
          <w:bCs w:val="0"/>
          <w:sz w:val="32"/>
          <w:szCs w:val="32"/>
          <w:lang w:eastAsia="zh-CN"/>
        </w:rPr>
        <w:t>九</w:t>
      </w:r>
      <w:r>
        <w:rPr>
          <w:rFonts w:hint="default" w:ascii="黑体" w:hAnsi="黑体" w:eastAsia="黑体" w:cs="黑体"/>
          <w:b w:val="0"/>
          <w:bCs w:val="0"/>
          <w:sz w:val="32"/>
          <w:szCs w:val="32"/>
        </w:rPr>
        <w:t>条</w:t>
      </w:r>
      <w:r>
        <w:rPr>
          <w:rFonts w:hint="default" w:ascii="Times New Roman" w:hAnsi="Times New Roman" w:eastAsia="仿宋_GB2312" w:cs="Times New Roman"/>
          <w:b w:val="0"/>
          <w:bCs w:val="0"/>
          <w:sz w:val="32"/>
          <w:szCs w:val="32"/>
        </w:rPr>
        <w:t xml:space="preserve"> </w:t>
      </w:r>
      <w:r>
        <w:rPr>
          <w:rFonts w:hint="default" w:ascii="Times New Roman" w:hAnsi="Times New Roman" w:eastAsia="仿宋_GB2312" w:cs="Times New Roman"/>
          <w:b w:val="0"/>
          <w:bCs w:val="0"/>
          <w:sz w:val="32"/>
          <w:szCs w:val="32"/>
          <w:lang w:val="en-US" w:eastAsia="zh-CN"/>
        </w:rPr>
        <w:t xml:space="preserve"> </w:t>
      </w:r>
      <w:r>
        <w:rPr>
          <w:rFonts w:hint="default" w:ascii="Times New Roman" w:hAnsi="Times New Roman" w:eastAsia="仿宋_GB2312" w:cs="Times New Roman"/>
          <w:b w:val="0"/>
          <w:bCs w:val="0"/>
          <w:sz w:val="32"/>
          <w:szCs w:val="32"/>
        </w:rPr>
        <w:t>联席会议议定的事项应当形成会议纪要</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由</w:t>
      </w:r>
      <w:r>
        <w:rPr>
          <w:rFonts w:hint="default" w:ascii="Times New Roman" w:hAnsi="Times New Roman" w:eastAsia="仿宋_GB2312" w:cs="Times New Roman"/>
          <w:b w:val="0"/>
          <w:bCs w:val="0"/>
          <w:sz w:val="32"/>
          <w:szCs w:val="32"/>
          <w:lang w:eastAsia="zh-CN"/>
        </w:rPr>
        <w:t>市</w:t>
      </w:r>
      <w:r>
        <w:rPr>
          <w:rFonts w:hint="default" w:ascii="Times New Roman" w:hAnsi="Times New Roman" w:eastAsia="仿宋_GB2312" w:cs="Times New Roman"/>
          <w:b w:val="0"/>
          <w:bCs w:val="0"/>
          <w:sz w:val="32"/>
          <w:szCs w:val="32"/>
        </w:rPr>
        <w:t>总工会办公室负责起草</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按程序报</w:t>
      </w:r>
      <w:r>
        <w:rPr>
          <w:rFonts w:hint="default" w:ascii="Times New Roman" w:hAnsi="Times New Roman" w:eastAsia="仿宋_GB2312" w:cs="Times New Roman"/>
          <w:b w:val="0"/>
          <w:bCs w:val="0"/>
          <w:sz w:val="32"/>
          <w:szCs w:val="32"/>
          <w:lang w:eastAsia="zh-CN"/>
        </w:rPr>
        <w:t>市</w:t>
      </w:r>
      <w:r>
        <w:rPr>
          <w:rFonts w:hint="default" w:ascii="Times New Roman" w:hAnsi="Times New Roman" w:eastAsia="仿宋_GB2312" w:cs="Times New Roman"/>
          <w:b w:val="0"/>
          <w:bCs w:val="0"/>
          <w:sz w:val="32"/>
          <w:szCs w:val="32"/>
        </w:rPr>
        <w:t>总工会和</w:t>
      </w:r>
      <w:r>
        <w:rPr>
          <w:rFonts w:hint="default" w:ascii="Times New Roman" w:hAnsi="Times New Roman" w:eastAsia="仿宋_GB2312" w:cs="Times New Roman"/>
          <w:b w:val="0"/>
          <w:bCs w:val="0"/>
          <w:sz w:val="32"/>
          <w:szCs w:val="32"/>
          <w:lang w:eastAsia="zh-CN"/>
        </w:rPr>
        <w:t>市</w:t>
      </w:r>
      <w:r>
        <w:rPr>
          <w:rFonts w:hint="default" w:ascii="Times New Roman" w:hAnsi="Times New Roman" w:eastAsia="仿宋_GB2312" w:cs="Times New Roman"/>
          <w:b w:val="0"/>
          <w:bCs w:val="0"/>
          <w:sz w:val="32"/>
          <w:szCs w:val="32"/>
        </w:rPr>
        <w:t>人民政府审定后</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以联席会议纪要形式印发。</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eastAsia="仿宋_GB2312" w:cs="Times New Roman"/>
          <w:b w:val="0"/>
          <w:bCs w:val="0"/>
          <w:sz w:val="32"/>
          <w:szCs w:val="32"/>
        </w:rPr>
      </w:pPr>
      <w:r>
        <w:rPr>
          <w:rFonts w:hint="default" w:ascii="黑体" w:hAnsi="黑体" w:eastAsia="黑体" w:cs="黑体"/>
          <w:b w:val="0"/>
          <w:bCs w:val="0"/>
          <w:sz w:val="32"/>
          <w:szCs w:val="32"/>
        </w:rPr>
        <w:t>第</w:t>
      </w:r>
      <w:r>
        <w:rPr>
          <w:rFonts w:hint="default" w:ascii="黑体" w:hAnsi="黑体" w:eastAsia="黑体" w:cs="黑体"/>
          <w:b w:val="0"/>
          <w:bCs w:val="0"/>
          <w:sz w:val="32"/>
          <w:szCs w:val="32"/>
          <w:lang w:eastAsia="zh-CN"/>
        </w:rPr>
        <w:t>十</w:t>
      </w:r>
      <w:r>
        <w:rPr>
          <w:rFonts w:hint="default" w:ascii="黑体" w:hAnsi="黑体" w:eastAsia="黑体" w:cs="黑体"/>
          <w:b w:val="0"/>
          <w:bCs w:val="0"/>
          <w:sz w:val="32"/>
          <w:szCs w:val="32"/>
        </w:rPr>
        <w:t>条</w:t>
      </w:r>
      <w:r>
        <w:rPr>
          <w:rFonts w:hint="default" w:ascii="Times New Roman" w:hAnsi="Times New Roman" w:eastAsia="仿宋_GB2312" w:cs="Times New Roman"/>
          <w:b w:val="0"/>
          <w:bCs w:val="0"/>
          <w:sz w:val="32"/>
          <w:szCs w:val="32"/>
        </w:rPr>
        <w:t xml:space="preserve"> </w:t>
      </w:r>
      <w:r>
        <w:rPr>
          <w:rFonts w:hint="default" w:ascii="Times New Roman" w:hAnsi="Times New Roman" w:eastAsia="仿宋_GB2312" w:cs="Times New Roman"/>
          <w:b w:val="0"/>
          <w:bCs w:val="0"/>
          <w:sz w:val="32"/>
          <w:szCs w:val="32"/>
          <w:lang w:val="en-US" w:eastAsia="zh-CN"/>
        </w:rPr>
        <w:t xml:space="preserve"> </w:t>
      </w:r>
      <w:r>
        <w:rPr>
          <w:rFonts w:hint="default" w:ascii="Times New Roman" w:hAnsi="Times New Roman" w:eastAsia="仿宋_GB2312" w:cs="Times New Roman"/>
          <w:b w:val="0"/>
          <w:bCs w:val="0"/>
          <w:sz w:val="32"/>
          <w:szCs w:val="32"/>
        </w:rPr>
        <w:t>联席会议的宣传报道由</w:t>
      </w:r>
      <w:r>
        <w:rPr>
          <w:rFonts w:hint="default" w:ascii="Times New Roman" w:hAnsi="Times New Roman" w:eastAsia="仿宋_GB2312" w:cs="Times New Roman"/>
          <w:b w:val="0"/>
          <w:bCs w:val="0"/>
          <w:sz w:val="32"/>
          <w:szCs w:val="32"/>
          <w:lang w:eastAsia="zh-CN"/>
        </w:rPr>
        <w:t>市</w:t>
      </w:r>
      <w:r>
        <w:rPr>
          <w:rFonts w:hint="default" w:ascii="Times New Roman" w:hAnsi="Times New Roman" w:eastAsia="仿宋_GB2312" w:cs="Times New Roman"/>
          <w:b w:val="0"/>
          <w:bCs w:val="0"/>
          <w:sz w:val="32"/>
          <w:szCs w:val="32"/>
        </w:rPr>
        <w:t>人民政府办公</w:t>
      </w:r>
      <w:r>
        <w:rPr>
          <w:rFonts w:hint="default" w:ascii="Times New Roman" w:hAnsi="Times New Roman" w:eastAsia="仿宋_GB2312" w:cs="Times New Roman"/>
          <w:b w:val="0"/>
          <w:bCs w:val="0"/>
          <w:sz w:val="32"/>
          <w:szCs w:val="32"/>
          <w:lang w:eastAsia="zh-CN"/>
        </w:rPr>
        <w:t>室</w:t>
      </w:r>
      <w:r>
        <w:rPr>
          <w:rFonts w:hint="default" w:ascii="Times New Roman" w:hAnsi="Times New Roman" w:eastAsia="仿宋_GB2312" w:cs="Times New Roman"/>
          <w:b w:val="0"/>
          <w:bCs w:val="0"/>
          <w:sz w:val="32"/>
          <w:szCs w:val="32"/>
        </w:rPr>
        <w:t>和</w:t>
      </w:r>
      <w:r>
        <w:rPr>
          <w:rFonts w:hint="default" w:ascii="Times New Roman" w:hAnsi="Times New Roman" w:eastAsia="仿宋_GB2312" w:cs="Times New Roman"/>
          <w:b w:val="0"/>
          <w:bCs w:val="0"/>
          <w:sz w:val="32"/>
          <w:szCs w:val="32"/>
          <w:lang w:eastAsia="zh-CN"/>
        </w:rPr>
        <w:t>市</w:t>
      </w:r>
      <w:r>
        <w:rPr>
          <w:rFonts w:hint="default" w:ascii="Times New Roman" w:hAnsi="Times New Roman" w:eastAsia="仿宋_GB2312" w:cs="Times New Roman"/>
          <w:b w:val="0"/>
          <w:bCs w:val="0"/>
          <w:sz w:val="32"/>
          <w:szCs w:val="32"/>
        </w:rPr>
        <w:t>总工会共同负责</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为构建和谐劳动关系、促进事业发展营造良好社会氛围。</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eastAsia="仿宋_GB2312" w:cs="Times New Roman"/>
          <w:b w:val="0"/>
          <w:bCs w:val="0"/>
          <w:sz w:val="32"/>
          <w:szCs w:val="32"/>
        </w:rPr>
      </w:pPr>
      <w:r>
        <w:rPr>
          <w:rFonts w:hint="default" w:ascii="黑体" w:hAnsi="黑体" w:eastAsia="黑体" w:cs="黑体"/>
          <w:b w:val="0"/>
          <w:bCs w:val="0"/>
          <w:sz w:val="32"/>
          <w:szCs w:val="32"/>
        </w:rPr>
        <w:t>第十</w:t>
      </w:r>
      <w:r>
        <w:rPr>
          <w:rFonts w:hint="default" w:ascii="黑体" w:hAnsi="黑体" w:eastAsia="黑体" w:cs="黑体"/>
          <w:b w:val="0"/>
          <w:bCs w:val="0"/>
          <w:sz w:val="32"/>
          <w:szCs w:val="32"/>
          <w:lang w:eastAsia="zh-CN"/>
        </w:rPr>
        <w:t>一</w:t>
      </w:r>
      <w:r>
        <w:rPr>
          <w:rFonts w:hint="default" w:ascii="黑体" w:hAnsi="黑体" w:eastAsia="黑体" w:cs="黑体"/>
          <w:b w:val="0"/>
          <w:bCs w:val="0"/>
          <w:sz w:val="32"/>
          <w:szCs w:val="32"/>
        </w:rPr>
        <w:t>条</w:t>
      </w:r>
      <w:r>
        <w:rPr>
          <w:rFonts w:hint="default" w:ascii="Times New Roman" w:hAnsi="Times New Roman" w:eastAsia="仿宋_GB2312" w:cs="Times New Roman"/>
          <w:b w:val="0"/>
          <w:bCs w:val="0"/>
          <w:sz w:val="32"/>
          <w:szCs w:val="32"/>
        </w:rPr>
        <w:t xml:space="preserve"> </w:t>
      </w:r>
      <w:r>
        <w:rPr>
          <w:rFonts w:hint="default" w:ascii="Times New Roman" w:hAnsi="Times New Roman" w:eastAsia="仿宋_GB2312" w:cs="Times New Roman"/>
          <w:b w:val="0"/>
          <w:bCs w:val="0"/>
          <w:sz w:val="32"/>
          <w:szCs w:val="32"/>
          <w:lang w:val="en-US" w:eastAsia="zh-CN"/>
        </w:rPr>
        <w:t xml:space="preserve"> </w:t>
      </w:r>
      <w:r>
        <w:rPr>
          <w:rFonts w:hint="default" w:ascii="Times New Roman" w:hAnsi="Times New Roman" w:eastAsia="仿宋_GB2312" w:cs="Times New Roman"/>
          <w:b w:val="0"/>
          <w:bCs w:val="0"/>
          <w:sz w:val="32"/>
          <w:szCs w:val="32"/>
        </w:rPr>
        <w:t>建立联席会议议定事项落实情况清单</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明确责任单位、</w:t>
      </w:r>
      <w:r>
        <w:rPr>
          <w:rFonts w:hint="default" w:ascii="Times New Roman" w:hAnsi="Times New Roman" w:eastAsia="仿宋_GB2312" w:cs="Times New Roman"/>
          <w:b w:val="0"/>
          <w:bCs w:val="0"/>
          <w:sz w:val="32"/>
          <w:szCs w:val="32"/>
          <w:lang w:eastAsia="zh-CN"/>
        </w:rPr>
        <w:t>责任人和完成时限，</w:t>
      </w:r>
      <w:r>
        <w:rPr>
          <w:rFonts w:hint="default" w:ascii="Times New Roman" w:hAnsi="Times New Roman" w:eastAsia="仿宋_GB2312" w:cs="Times New Roman"/>
          <w:b w:val="0"/>
          <w:bCs w:val="0"/>
          <w:sz w:val="32"/>
          <w:szCs w:val="32"/>
        </w:rPr>
        <w:t>由</w:t>
      </w:r>
      <w:r>
        <w:rPr>
          <w:rFonts w:hint="default" w:ascii="Times New Roman" w:hAnsi="Times New Roman" w:eastAsia="仿宋_GB2312" w:cs="Times New Roman"/>
          <w:b w:val="0"/>
          <w:bCs w:val="0"/>
          <w:sz w:val="32"/>
          <w:szCs w:val="32"/>
          <w:lang w:eastAsia="zh-CN"/>
        </w:rPr>
        <w:t>市</w:t>
      </w:r>
      <w:r>
        <w:rPr>
          <w:rFonts w:hint="default" w:ascii="Times New Roman" w:hAnsi="Times New Roman" w:eastAsia="仿宋_GB2312" w:cs="Times New Roman"/>
          <w:b w:val="0"/>
          <w:bCs w:val="0"/>
          <w:sz w:val="32"/>
          <w:szCs w:val="32"/>
        </w:rPr>
        <w:t>有关部门单位按照各自职能职责抓好落实。</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eastAsia="仿宋_GB2312" w:cs="Times New Roman"/>
          <w:b w:val="0"/>
          <w:bCs w:val="0"/>
          <w:sz w:val="32"/>
          <w:szCs w:val="32"/>
        </w:rPr>
      </w:pPr>
      <w:r>
        <w:rPr>
          <w:rFonts w:hint="default" w:ascii="黑体" w:hAnsi="黑体" w:eastAsia="黑体" w:cs="黑体"/>
          <w:b w:val="0"/>
          <w:bCs w:val="0"/>
          <w:sz w:val="32"/>
          <w:szCs w:val="32"/>
        </w:rPr>
        <w:t>第十</w:t>
      </w:r>
      <w:r>
        <w:rPr>
          <w:rFonts w:hint="default" w:ascii="黑体" w:hAnsi="黑体" w:eastAsia="黑体" w:cs="黑体"/>
          <w:b w:val="0"/>
          <w:bCs w:val="0"/>
          <w:sz w:val="32"/>
          <w:szCs w:val="32"/>
          <w:lang w:eastAsia="zh-CN"/>
        </w:rPr>
        <w:t>二</w:t>
      </w:r>
      <w:r>
        <w:rPr>
          <w:rFonts w:hint="default" w:ascii="黑体" w:hAnsi="黑体" w:eastAsia="黑体" w:cs="黑体"/>
          <w:b w:val="0"/>
          <w:bCs w:val="0"/>
          <w:sz w:val="32"/>
          <w:szCs w:val="32"/>
        </w:rPr>
        <w:t>条</w:t>
      </w:r>
      <w:r>
        <w:rPr>
          <w:rFonts w:hint="default" w:ascii="Times New Roman" w:hAnsi="Times New Roman" w:eastAsia="仿宋_GB2312" w:cs="Times New Roman"/>
          <w:b w:val="0"/>
          <w:bCs w:val="0"/>
          <w:sz w:val="32"/>
          <w:szCs w:val="32"/>
        </w:rPr>
        <w:t xml:space="preserve"> </w:t>
      </w:r>
      <w:r>
        <w:rPr>
          <w:rFonts w:hint="default" w:ascii="Times New Roman" w:hAnsi="Times New Roman" w:eastAsia="仿宋_GB2312" w:cs="Times New Roman"/>
          <w:b w:val="0"/>
          <w:bCs w:val="0"/>
          <w:sz w:val="32"/>
          <w:szCs w:val="32"/>
          <w:lang w:val="en-US" w:eastAsia="zh-CN"/>
        </w:rPr>
        <w:t xml:space="preserve"> 各</w:t>
      </w:r>
      <w:r>
        <w:rPr>
          <w:rFonts w:hint="default" w:ascii="Times New Roman" w:hAnsi="Times New Roman" w:eastAsia="仿宋_GB2312" w:cs="Times New Roman"/>
          <w:b w:val="0"/>
          <w:bCs w:val="0"/>
          <w:sz w:val="32"/>
          <w:szCs w:val="32"/>
        </w:rPr>
        <w:t>旗县区应当参照本规则</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建立完善本级人民政府与同级工会联席会议制度。联席会议制度的组织实施纳入各年度政府工作安排和工会工作考核内容。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eastAsia="仿宋_GB2312" w:cs="Times New Roman"/>
          <w:b w:val="0"/>
          <w:bCs w:val="0"/>
          <w:sz w:val="32"/>
          <w:szCs w:val="32"/>
          <w:lang w:eastAsia="zh-CN"/>
        </w:rPr>
      </w:pPr>
      <w:r>
        <w:rPr>
          <w:rFonts w:hint="default" w:ascii="黑体" w:hAnsi="黑体" w:eastAsia="黑体" w:cs="黑体"/>
          <w:b w:val="0"/>
          <w:bCs w:val="0"/>
          <w:sz w:val="32"/>
          <w:szCs w:val="32"/>
        </w:rPr>
        <w:t>第十</w:t>
      </w:r>
      <w:r>
        <w:rPr>
          <w:rFonts w:hint="default" w:ascii="黑体" w:hAnsi="黑体" w:eastAsia="黑体" w:cs="黑体"/>
          <w:b w:val="0"/>
          <w:bCs w:val="0"/>
          <w:sz w:val="32"/>
          <w:szCs w:val="32"/>
          <w:lang w:eastAsia="zh-CN"/>
        </w:rPr>
        <w:t>三</w:t>
      </w:r>
      <w:r>
        <w:rPr>
          <w:rFonts w:hint="default" w:ascii="黑体" w:hAnsi="黑体" w:eastAsia="黑体" w:cs="黑体"/>
          <w:b w:val="0"/>
          <w:bCs w:val="0"/>
          <w:sz w:val="32"/>
          <w:szCs w:val="32"/>
        </w:rPr>
        <w:t>条</w:t>
      </w:r>
      <w:r>
        <w:rPr>
          <w:rFonts w:hint="default" w:ascii="Times New Roman" w:hAnsi="Times New Roman" w:eastAsia="仿宋_GB2312" w:cs="Times New Roman"/>
          <w:b w:val="0"/>
          <w:bCs w:val="0"/>
          <w:sz w:val="32"/>
          <w:szCs w:val="32"/>
        </w:rPr>
        <w:t xml:space="preserve"> </w:t>
      </w:r>
      <w:r>
        <w:rPr>
          <w:rFonts w:hint="default" w:ascii="Times New Roman" w:hAnsi="Times New Roman" w:eastAsia="仿宋_GB2312" w:cs="Times New Roman"/>
          <w:b w:val="0"/>
          <w:bCs w:val="0"/>
          <w:sz w:val="32"/>
          <w:szCs w:val="32"/>
          <w:lang w:val="en-US" w:eastAsia="zh-CN"/>
        </w:rPr>
        <w:t xml:space="preserve"> </w:t>
      </w:r>
      <w:r>
        <w:rPr>
          <w:rFonts w:hint="default" w:ascii="Times New Roman" w:hAnsi="Times New Roman" w:eastAsia="仿宋_GB2312" w:cs="Times New Roman"/>
          <w:b w:val="0"/>
          <w:bCs w:val="0"/>
          <w:sz w:val="32"/>
          <w:szCs w:val="32"/>
        </w:rPr>
        <w:t>本规则自印发之日起施行。《</w:t>
      </w:r>
      <w:r>
        <w:rPr>
          <w:rFonts w:hint="default" w:ascii="Times New Roman" w:hAnsi="Times New Roman" w:eastAsia="仿宋_GB2312" w:cs="Times New Roman"/>
          <w:b w:val="0"/>
          <w:bCs w:val="0"/>
          <w:sz w:val="32"/>
          <w:szCs w:val="32"/>
          <w:lang w:eastAsia="zh-CN"/>
        </w:rPr>
        <w:t>巴彦淖尔市</w:t>
      </w:r>
      <w:r>
        <w:rPr>
          <w:rFonts w:hint="default" w:ascii="Times New Roman" w:hAnsi="Times New Roman" w:eastAsia="仿宋_GB2312" w:cs="Times New Roman"/>
          <w:b w:val="0"/>
          <w:bCs w:val="0"/>
          <w:sz w:val="32"/>
          <w:szCs w:val="32"/>
        </w:rPr>
        <w:t>人民政府办公</w:t>
      </w:r>
      <w:r>
        <w:rPr>
          <w:rFonts w:hint="default" w:ascii="Times New Roman" w:hAnsi="Times New Roman" w:eastAsia="仿宋_GB2312" w:cs="Times New Roman"/>
          <w:b w:val="0"/>
          <w:bCs w:val="0"/>
          <w:sz w:val="32"/>
          <w:szCs w:val="32"/>
          <w:lang w:eastAsia="zh-CN"/>
        </w:rPr>
        <w:t>室</w:t>
      </w:r>
      <w:r>
        <w:rPr>
          <w:rFonts w:hint="default" w:ascii="Times New Roman" w:hAnsi="Times New Roman" w:eastAsia="仿宋_GB2312" w:cs="Times New Roman"/>
          <w:b w:val="0"/>
          <w:bCs w:val="0"/>
          <w:sz w:val="32"/>
          <w:szCs w:val="32"/>
        </w:rPr>
        <w:t>关于印发〈</w:t>
      </w:r>
      <w:r>
        <w:rPr>
          <w:rFonts w:hint="default" w:ascii="Times New Roman" w:hAnsi="Times New Roman" w:eastAsia="仿宋_GB2312" w:cs="Times New Roman"/>
          <w:b w:val="0"/>
          <w:bCs w:val="0"/>
          <w:sz w:val="32"/>
          <w:szCs w:val="32"/>
          <w:lang w:eastAsia="zh-CN"/>
        </w:rPr>
        <w:t>巴彦淖尔市</w:t>
      </w:r>
      <w:r>
        <w:rPr>
          <w:rFonts w:hint="default" w:ascii="Times New Roman" w:hAnsi="Times New Roman" w:eastAsia="仿宋_GB2312" w:cs="Times New Roman"/>
          <w:b w:val="0"/>
          <w:bCs w:val="0"/>
          <w:sz w:val="32"/>
          <w:szCs w:val="32"/>
        </w:rPr>
        <w:t>人民政府与</w:t>
      </w:r>
      <w:r>
        <w:rPr>
          <w:rFonts w:hint="default" w:ascii="Times New Roman" w:hAnsi="Times New Roman" w:eastAsia="仿宋_GB2312" w:cs="Times New Roman"/>
          <w:b w:val="0"/>
          <w:bCs w:val="0"/>
          <w:sz w:val="32"/>
          <w:szCs w:val="32"/>
          <w:lang w:eastAsia="zh-CN"/>
        </w:rPr>
        <w:t>巴彦淖尔市</w:t>
      </w:r>
      <w:r>
        <w:rPr>
          <w:rFonts w:hint="default" w:ascii="Times New Roman" w:hAnsi="Times New Roman" w:eastAsia="仿宋_GB2312" w:cs="Times New Roman"/>
          <w:b w:val="0"/>
          <w:bCs w:val="0"/>
          <w:sz w:val="32"/>
          <w:szCs w:val="32"/>
        </w:rPr>
        <w:t>总工会联席会议制度若干规定〉的通知》（</w:t>
      </w:r>
      <w:r>
        <w:rPr>
          <w:rFonts w:hint="default" w:ascii="Times New Roman" w:hAnsi="Times New Roman" w:eastAsia="仿宋_GB2312" w:cs="Times New Roman"/>
          <w:b w:val="0"/>
          <w:bCs w:val="0"/>
          <w:sz w:val="32"/>
          <w:szCs w:val="32"/>
          <w:lang w:eastAsia="zh-CN"/>
        </w:rPr>
        <w:t>巴</w:t>
      </w:r>
      <w:r>
        <w:rPr>
          <w:rFonts w:hint="default" w:ascii="Times New Roman" w:hAnsi="Times New Roman" w:eastAsia="仿宋_GB2312" w:cs="Times New Roman"/>
          <w:b w:val="0"/>
          <w:bCs w:val="0"/>
          <w:sz w:val="32"/>
          <w:szCs w:val="32"/>
        </w:rPr>
        <w:t>政办字〔20</w:t>
      </w:r>
      <w:r>
        <w:rPr>
          <w:rFonts w:hint="default" w:ascii="Times New Roman" w:hAnsi="Times New Roman" w:eastAsia="仿宋_GB2312" w:cs="Times New Roman"/>
          <w:b w:val="0"/>
          <w:bCs w:val="0"/>
          <w:sz w:val="32"/>
          <w:szCs w:val="32"/>
          <w:lang w:val="en-US" w:eastAsia="zh-CN"/>
        </w:rPr>
        <w:t>20</w:t>
      </w:r>
      <w:r>
        <w:rPr>
          <w:rFonts w:hint="default" w:ascii="Times New Roman" w:hAnsi="Times New Roman" w:eastAsia="仿宋_GB2312" w:cs="Times New Roman"/>
          <w:b w:val="0"/>
          <w:bCs w:val="0"/>
          <w:sz w:val="32"/>
          <w:szCs w:val="32"/>
        </w:rPr>
        <w:t>〕</w:t>
      </w:r>
      <w:r>
        <w:rPr>
          <w:rFonts w:hint="default" w:ascii="Times New Roman" w:hAnsi="Times New Roman" w:eastAsia="仿宋_GB2312" w:cs="Times New Roman"/>
          <w:b w:val="0"/>
          <w:bCs w:val="0"/>
          <w:sz w:val="32"/>
          <w:szCs w:val="32"/>
          <w:lang w:val="en-US" w:eastAsia="zh-CN"/>
        </w:rPr>
        <w:t>138</w:t>
      </w:r>
      <w:r>
        <w:rPr>
          <w:rFonts w:hint="default" w:ascii="Times New Roman" w:hAnsi="Times New Roman" w:eastAsia="仿宋_GB2312" w:cs="Times New Roman"/>
          <w:b w:val="0"/>
          <w:bCs w:val="0"/>
          <w:sz w:val="32"/>
          <w:szCs w:val="32"/>
        </w:rPr>
        <w:t>号）同时废止</w:t>
      </w:r>
      <w:r>
        <w:rPr>
          <w:rFonts w:hint="default" w:ascii="Times New Roman" w:hAnsi="Times New Roman" w:eastAsia="仿宋_GB2312" w:cs="Times New Roman"/>
          <w:b w:val="0"/>
          <w:bCs w:val="0"/>
          <w:sz w:val="32"/>
          <w:szCs w:val="32"/>
          <w:lang w:eastAsia="zh-CN"/>
        </w:rPr>
        <w:t>。</w:t>
      </w:r>
    </w:p>
    <w:p>
      <w:pPr>
        <w:pStyle w:val="6"/>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b w:val="0"/>
          <w:bCs w:val="0"/>
          <w:sz w:val="32"/>
          <w:szCs w:val="32"/>
          <w:lang w:eastAsia="zh-CN"/>
        </w:rPr>
      </w:pPr>
    </w:p>
    <w:p>
      <w:pPr>
        <w:pStyle w:val="6"/>
        <w:rPr>
          <w:rFonts w:hint="eastAsia" w:ascii="仿宋_GB2312" w:hAnsi="仿宋_GB2312" w:eastAsia="仿宋_GB2312" w:cs="仿宋_GB2312"/>
          <w:b w:val="0"/>
          <w:bCs w:val="0"/>
          <w:sz w:val="32"/>
          <w:szCs w:val="32"/>
          <w:lang w:eastAsia="zh-CN"/>
        </w:rPr>
      </w:pPr>
    </w:p>
    <w:p>
      <w:pPr>
        <w:pStyle w:val="6"/>
        <w:rPr>
          <w:rFonts w:hint="eastAsia" w:ascii="仿宋_GB2312" w:hAnsi="仿宋_GB2312" w:eastAsia="仿宋_GB2312" w:cs="仿宋_GB2312"/>
          <w:b w:val="0"/>
          <w:bCs w:val="0"/>
          <w:sz w:val="32"/>
          <w:szCs w:val="32"/>
          <w:lang w:eastAsia="zh-CN"/>
        </w:rPr>
      </w:pPr>
    </w:p>
    <w:p>
      <w:pPr>
        <w:pStyle w:val="6"/>
        <w:rPr>
          <w:rFonts w:hint="eastAsia" w:ascii="仿宋_GB2312" w:hAnsi="仿宋_GB2312" w:eastAsia="仿宋_GB2312" w:cs="仿宋_GB2312"/>
          <w:b w:val="0"/>
          <w:bCs w:val="0"/>
          <w:sz w:val="32"/>
          <w:szCs w:val="32"/>
          <w:lang w:eastAsia="zh-CN"/>
        </w:rPr>
      </w:pPr>
    </w:p>
    <w:p>
      <w:pPr>
        <w:pStyle w:val="6"/>
        <w:rPr>
          <w:rFonts w:hint="eastAsia" w:ascii="仿宋_GB2312" w:hAnsi="仿宋_GB2312" w:eastAsia="仿宋_GB2312" w:cs="仿宋_GB2312"/>
          <w:b w:val="0"/>
          <w:bCs w:val="0"/>
          <w:sz w:val="32"/>
          <w:szCs w:val="32"/>
          <w:lang w:eastAsia="zh-CN"/>
        </w:rPr>
      </w:pPr>
    </w:p>
    <w:p>
      <w:pPr>
        <w:pStyle w:val="6"/>
        <w:rPr>
          <w:rFonts w:hint="eastAsia" w:ascii="仿宋_GB2312" w:hAnsi="仿宋_GB2312" w:eastAsia="仿宋_GB2312" w:cs="仿宋_GB2312"/>
          <w:b w:val="0"/>
          <w:bCs w:val="0"/>
          <w:sz w:val="32"/>
          <w:szCs w:val="32"/>
          <w:lang w:eastAsia="zh-CN"/>
        </w:rPr>
      </w:pPr>
    </w:p>
    <w:p>
      <w:pPr>
        <w:pStyle w:val="6"/>
        <w:rPr>
          <w:rFonts w:hint="eastAsia" w:ascii="仿宋_GB2312" w:hAnsi="仿宋_GB2312" w:eastAsia="仿宋_GB2312" w:cs="仿宋_GB2312"/>
          <w:b w:val="0"/>
          <w:bCs w:val="0"/>
          <w:sz w:val="32"/>
          <w:szCs w:val="32"/>
          <w:lang w:eastAsia="zh-CN"/>
        </w:rPr>
      </w:pPr>
    </w:p>
    <w:p>
      <w:pPr>
        <w:pStyle w:val="6"/>
        <w:rPr>
          <w:rFonts w:hint="eastAsia" w:ascii="仿宋_GB2312" w:hAnsi="仿宋_GB2312" w:eastAsia="仿宋_GB2312" w:cs="仿宋_GB2312"/>
          <w:b w:val="0"/>
          <w:bCs w:val="0"/>
          <w:sz w:val="32"/>
          <w:szCs w:val="32"/>
          <w:lang w:eastAsia="zh-CN"/>
        </w:rPr>
      </w:pPr>
    </w:p>
    <w:p>
      <w:pPr>
        <w:pStyle w:val="6"/>
        <w:rPr>
          <w:rFonts w:hint="eastAsia" w:ascii="仿宋_GB2312" w:hAnsi="仿宋_GB2312" w:eastAsia="仿宋_GB2312" w:cs="仿宋_GB2312"/>
          <w:b w:val="0"/>
          <w:bCs w:val="0"/>
          <w:sz w:val="32"/>
          <w:szCs w:val="32"/>
          <w:lang w:eastAsia="zh-CN"/>
        </w:rPr>
      </w:pPr>
    </w:p>
    <w:p>
      <w:pPr>
        <w:pStyle w:val="6"/>
        <w:rPr>
          <w:rFonts w:hint="eastAsia" w:ascii="仿宋_GB2312" w:hAnsi="仿宋_GB2312" w:eastAsia="仿宋_GB2312" w:cs="仿宋_GB2312"/>
          <w:b w:val="0"/>
          <w:bCs w:val="0"/>
          <w:sz w:val="32"/>
          <w:szCs w:val="32"/>
          <w:lang w:eastAsia="zh-CN"/>
        </w:rPr>
      </w:pPr>
    </w:p>
    <w:p>
      <w:pPr>
        <w:pStyle w:val="6"/>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auto"/>
        <w:rPr>
          <w:rFonts w:hint="eastAsia"/>
          <w:sz w:val="28"/>
          <w:szCs w:val="28"/>
          <w:lang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sz w:val="28"/>
          <w:szCs w:val="28"/>
          <w:lang w:eastAsia="zh-CN"/>
        </w:rPr>
      </w:pPr>
    </w:p>
    <w:p>
      <w:pPr>
        <w:pStyle w:val="6"/>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auto"/>
        <w:rPr>
          <w:rFonts w:hint="eastAsia"/>
          <w:sz w:val="28"/>
          <w:szCs w:val="28"/>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eastAsia="仿宋_GB2312" w:cs="Times New Roman"/>
          <w:sz w:val="32"/>
          <w:szCs w:val="32"/>
          <w:lang w:eastAsia="zh-CN"/>
        </w:rPr>
      </w:pPr>
    </w:p>
    <w:p>
      <w:pPr>
        <w:pStyle w:val="11"/>
        <w:rPr>
          <w:rFonts w:hint="default" w:ascii="Times New Roman" w:hAnsi="Times New Roman" w:cs="Times New Roman"/>
          <w:lang w:eastAsia="zh-CN"/>
        </w:rPr>
      </w:pPr>
    </w:p>
    <w:p>
      <w:pPr>
        <w:pStyle w:val="28"/>
        <w:rPr>
          <w:rFonts w:hint="default" w:ascii="Times New Roman" w:hAnsi="Times New Roman" w:eastAsia="楷体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default" w:ascii="Times New Roman" w:hAnsi="Times New Roman" w:eastAsia="仿宋_GB2312" w:cs="Times New Roman"/>
          <w:lang w:val="en-US" w:eastAsia="zh-CN"/>
        </w:rPr>
      </w:pPr>
    </w:p>
    <w:sectPr>
      <w:footerReference r:id="rId4" w:type="first"/>
      <w:footerReference r:id="rId3" w:type="default"/>
      <w:pgSz w:w="11906" w:h="16838"/>
      <w:pgMar w:top="2041" w:right="1474" w:bottom="1984" w:left="1587" w:header="850" w:footer="1417" w:gutter="0"/>
      <w:pgNumType w:fmt="decimal"/>
      <w:cols w:space="0" w:num="1"/>
      <w:titlePg/>
      <w:rtlGutter w:val="0"/>
      <w:docGrid w:type="linesAndChars" w:linePitch="577"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仿宋_GBK">
    <w:panose1 w:val="02000000000000000000"/>
    <w:charset w:val="86"/>
    <w:family w:val="script"/>
    <w:pitch w:val="default"/>
    <w:sig w:usb0="00000001" w:usb1="08000000" w:usb2="00000000" w:usb3="00000000" w:csb0="00040000" w:csb1="00000000"/>
  </w:font>
  <w:font w:name="Tahoma">
    <w:altName w:val="Droid Sans"/>
    <w:panose1 w:val="020B0604030504040204"/>
    <w:charset w:val="00"/>
    <w:family w:val="swiss"/>
    <w:pitch w:val="default"/>
    <w:sig w:usb0="00000000" w:usb1="00000000" w:usb2="00000008" w:usb3="00000000" w:csb0="200101FF" w:csb1="20280000"/>
  </w:font>
  <w:font w:name="楷体_GB2312">
    <w:altName w:val="楷体"/>
    <w:panose1 w:val="0201060903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firstLine="360" w:firstLineChars="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rFonts w:hint="eastAsia" w:asciiTheme="majorEastAsia" w:hAnsiTheme="majorEastAsia" w:eastAsiaTheme="majorEastAsia" w:cstheme="majorEastAsia"/>
        <w:sz w:val="32"/>
        <w:szCs w:val="32"/>
      </w:rPr>
    </w:pPr>
  </w:p>
  <w:p>
    <w:pPr>
      <w:pStyle w:val="12"/>
      <w:tabs>
        <w:tab w:val="left" w:pos="8978"/>
        <w:tab w:val="clear" w:pos="4153"/>
      </w:tabs>
      <w:rPr>
        <w:rFonts w:hint="eastAsia" w:eastAsia="仿宋_GB2312"/>
        <w:lang w:eastAsia="zh-CN"/>
      </w:rPr>
    </w:pPr>
    <w:r>
      <w:rPr>
        <w:rFonts w:hint="eastAsia"/>
        <w:lang w:eastAsia="zh-CN"/>
      </w:rPr>
      <w:tab/>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drawingGridHorizontalSpacing w:val="158"/>
  <w:drawingGridVerticalSpacing w:val="289"/>
  <w:displayHorizontalDrawingGridEvery w:val="2"/>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741F39"/>
    <w:rsid w:val="01574C04"/>
    <w:rsid w:val="01C30BA4"/>
    <w:rsid w:val="021969A0"/>
    <w:rsid w:val="025D1D60"/>
    <w:rsid w:val="02F75EC6"/>
    <w:rsid w:val="0338346E"/>
    <w:rsid w:val="034464D7"/>
    <w:rsid w:val="034663BA"/>
    <w:rsid w:val="03DB612A"/>
    <w:rsid w:val="04A44813"/>
    <w:rsid w:val="05197EAB"/>
    <w:rsid w:val="06EC7EB8"/>
    <w:rsid w:val="08D74E67"/>
    <w:rsid w:val="08FE5999"/>
    <w:rsid w:val="099C2975"/>
    <w:rsid w:val="0A38671F"/>
    <w:rsid w:val="0B2E1BF3"/>
    <w:rsid w:val="0B4C4914"/>
    <w:rsid w:val="0B571312"/>
    <w:rsid w:val="0C4E6BB8"/>
    <w:rsid w:val="0CA10C83"/>
    <w:rsid w:val="0CCC1D26"/>
    <w:rsid w:val="0CD35AFE"/>
    <w:rsid w:val="0D8331ED"/>
    <w:rsid w:val="0E444940"/>
    <w:rsid w:val="0F090896"/>
    <w:rsid w:val="11021D9B"/>
    <w:rsid w:val="11ED3AE7"/>
    <w:rsid w:val="122D4680"/>
    <w:rsid w:val="124F1DF0"/>
    <w:rsid w:val="132B52E0"/>
    <w:rsid w:val="13852224"/>
    <w:rsid w:val="13BD313A"/>
    <w:rsid w:val="14AA2231"/>
    <w:rsid w:val="174E5A76"/>
    <w:rsid w:val="17FD5D1C"/>
    <w:rsid w:val="18467E85"/>
    <w:rsid w:val="18FC233C"/>
    <w:rsid w:val="199279BA"/>
    <w:rsid w:val="19B15ECA"/>
    <w:rsid w:val="19F22A38"/>
    <w:rsid w:val="1B110C8C"/>
    <w:rsid w:val="1B8C33CD"/>
    <w:rsid w:val="1CCA1472"/>
    <w:rsid w:val="1CEB67C7"/>
    <w:rsid w:val="1D2F7EE5"/>
    <w:rsid w:val="1D616F9D"/>
    <w:rsid w:val="1D9908A0"/>
    <w:rsid w:val="1E7F48EB"/>
    <w:rsid w:val="1F236863"/>
    <w:rsid w:val="1F4A4E7E"/>
    <w:rsid w:val="1FA60742"/>
    <w:rsid w:val="20080C1B"/>
    <w:rsid w:val="20287AF8"/>
    <w:rsid w:val="20F97247"/>
    <w:rsid w:val="21C34A28"/>
    <w:rsid w:val="22732970"/>
    <w:rsid w:val="231D7F66"/>
    <w:rsid w:val="23715047"/>
    <w:rsid w:val="243971C2"/>
    <w:rsid w:val="27C713FE"/>
    <w:rsid w:val="282A032A"/>
    <w:rsid w:val="2877155B"/>
    <w:rsid w:val="28F53DDC"/>
    <w:rsid w:val="2A2557C0"/>
    <w:rsid w:val="2A8D3976"/>
    <w:rsid w:val="2B5A5853"/>
    <w:rsid w:val="2B682F9E"/>
    <w:rsid w:val="2B9F4530"/>
    <w:rsid w:val="2BEB2DCF"/>
    <w:rsid w:val="2C1F0119"/>
    <w:rsid w:val="2CEF36CA"/>
    <w:rsid w:val="2D6E28DF"/>
    <w:rsid w:val="2D821402"/>
    <w:rsid w:val="2EB44005"/>
    <w:rsid w:val="2F067F1B"/>
    <w:rsid w:val="2F5439FD"/>
    <w:rsid w:val="2F5D0CF4"/>
    <w:rsid w:val="30AE720A"/>
    <w:rsid w:val="30E95AC8"/>
    <w:rsid w:val="31141320"/>
    <w:rsid w:val="32010F74"/>
    <w:rsid w:val="32197F24"/>
    <w:rsid w:val="32E20635"/>
    <w:rsid w:val="32EF9E6E"/>
    <w:rsid w:val="33477853"/>
    <w:rsid w:val="334D494A"/>
    <w:rsid w:val="33741F39"/>
    <w:rsid w:val="345D2A10"/>
    <w:rsid w:val="3542193B"/>
    <w:rsid w:val="37EC5589"/>
    <w:rsid w:val="382F7ED9"/>
    <w:rsid w:val="38EA790F"/>
    <w:rsid w:val="392350DC"/>
    <w:rsid w:val="3A05257C"/>
    <w:rsid w:val="3A590E0C"/>
    <w:rsid w:val="3AA84697"/>
    <w:rsid w:val="3ABF0691"/>
    <w:rsid w:val="3BE9542B"/>
    <w:rsid w:val="3CCA477B"/>
    <w:rsid w:val="3D3467A7"/>
    <w:rsid w:val="3D5A4E2E"/>
    <w:rsid w:val="3E2B67FD"/>
    <w:rsid w:val="3E4462F3"/>
    <w:rsid w:val="3E6007DB"/>
    <w:rsid w:val="3EE23FC6"/>
    <w:rsid w:val="3F9A6630"/>
    <w:rsid w:val="3FFB57B4"/>
    <w:rsid w:val="3FFFB31C"/>
    <w:rsid w:val="40B8174F"/>
    <w:rsid w:val="428C1049"/>
    <w:rsid w:val="42C9320C"/>
    <w:rsid w:val="43300C7D"/>
    <w:rsid w:val="45EB6AC0"/>
    <w:rsid w:val="46773F10"/>
    <w:rsid w:val="46CF4C14"/>
    <w:rsid w:val="473E5AE1"/>
    <w:rsid w:val="486402C3"/>
    <w:rsid w:val="4954265C"/>
    <w:rsid w:val="497663E7"/>
    <w:rsid w:val="49C05B39"/>
    <w:rsid w:val="4A5261EC"/>
    <w:rsid w:val="4AB97AE5"/>
    <w:rsid w:val="4ABD6DAE"/>
    <w:rsid w:val="4B321ABB"/>
    <w:rsid w:val="4B5E1F2D"/>
    <w:rsid w:val="4BFB1EAC"/>
    <w:rsid w:val="4D2A7A89"/>
    <w:rsid w:val="4D997043"/>
    <w:rsid w:val="4DD94987"/>
    <w:rsid w:val="4DDA6DD2"/>
    <w:rsid w:val="4DE34002"/>
    <w:rsid w:val="4E0567DD"/>
    <w:rsid w:val="4E8D633E"/>
    <w:rsid w:val="4E9A2145"/>
    <w:rsid w:val="4EF81C2D"/>
    <w:rsid w:val="4F2C5506"/>
    <w:rsid w:val="50407789"/>
    <w:rsid w:val="50532842"/>
    <w:rsid w:val="51191E0C"/>
    <w:rsid w:val="512C4078"/>
    <w:rsid w:val="515A021C"/>
    <w:rsid w:val="516B5772"/>
    <w:rsid w:val="51C862D3"/>
    <w:rsid w:val="52401425"/>
    <w:rsid w:val="526E4F59"/>
    <w:rsid w:val="52AA4D56"/>
    <w:rsid w:val="53105A19"/>
    <w:rsid w:val="532A4350"/>
    <w:rsid w:val="54B22147"/>
    <w:rsid w:val="55685C45"/>
    <w:rsid w:val="55AD6CD7"/>
    <w:rsid w:val="55C95418"/>
    <w:rsid w:val="5600436F"/>
    <w:rsid w:val="5682481D"/>
    <w:rsid w:val="58493BC4"/>
    <w:rsid w:val="59DF6A06"/>
    <w:rsid w:val="5A354441"/>
    <w:rsid w:val="5AF768D4"/>
    <w:rsid w:val="5B6A421F"/>
    <w:rsid w:val="5B965C1A"/>
    <w:rsid w:val="5C4D0163"/>
    <w:rsid w:val="5CA91D78"/>
    <w:rsid w:val="5D3D44BE"/>
    <w:rsid w:val="5D446AC2"/>
    <w:rsid w:val="5DDD939F"/>
    <w:rsid w:val="5DFF6E4B"/>
    <w:rsid w:val="5E156496"/>
    <w:rsid w:val="5E727C9D"/>
    <w:rsid w:val="5EBE8EBB"/>
    <w:rsid w:val="5EFD3037"/>
    <w:rsid w:val="5FC34B21"/>
    <w:rsid w:val="5FCC07DF"/>
    <w:rsid w:val="603826E4"/>
    <w:rsid w:val="60C04D65"/>
    <w:rsid w:val="613F501F"/>
    <w:rsid w:val="616F595B"/>
    <w:rsid w:val="620E7781"/>
    <w:rsid w:val="6234535B"/>
    <w:rsid w:val="6284669E"/>
    <w:rsid w:val="63947603"/>
    <w:rsid w:val="63C55A0C"/>
    <w:rsid w:val="64444B8B"/>
    <w:rsid w:val="65274CF9"/>
    <w:rsid w:val="66082DE6"/>
    <w:rsid w:val="663A0AA7"/>
    <w:rsid w:val="66EE05B7"/>
    <w:rsid w:val="67738935"/>
    <w:rsid w:val="69DF47E5"/>
    <w:rsid w:val="6AD318C1"/>
    <w:rsid w:val="6ADBF7DD"/>
    <w:rsid w:val="6BD12EC6"/>
    <w:rsid w:val="6C5040CF"/>
    <w:rsid w:val="6C7B7016"/>
    <w:rsid w:val="6C7D02C7"/>
    <w:rsid w:val="6CF9BA75"/>
    <w:rsid w:val="6DC7138B"/>
    <w:rsid w:val="6DD15B1E"/>
    <w:rsid w:val="6E0D1A55"/>
    <w:rsid w:val="6EB929E4"/>
    <w:rsid w:val="6EC14022"/>
    <w:rsid w:val="6F750BC7"/>
    <w:rsid w:val="70666A17"/>
    <w:rsid w:val="711756F0"/>
    <w:rsid w:val="71F17912"/>
    <w:rsid w:val="72376B92"/>
    <w:rsid w:val="7281741C"/>
    <w:rsid w:val="72B26283"/>
    <w:rsid w:val="72B62A91"/>
    <w:rsid w:val="72BF1D43"/>
    <w:rsid w:val="72EC6BA3"/>
    <w:rsid w:val="73570002"/>
    <w:rsid w:val="737A512E"/>
    <w:rsid w:val="74DF1B3D"/>
    <w:rsid w:val="756E4E38"/>
    <w:rsid w:val="759B3572"/>
    <w:rsid w:val="75EC5E4D"/>
    <w:rsid w:val="75FD1B64"/>
    <w:rsid w:val="765E65B2"/>
    <w:rsid w:val="766A0D81"/>
    <w:rsid w:val="76DFA467"/>
    <w:rsid w:val="7706198B"/>
    <w:rsid w:val="770B17E8"/>
    <w:rsid w:val="776F1C5C"/>
    <w:rsid w:val="77CF3AB7"/>
    <w:rsid w:val="77E95F4E"/>
    <w:rsid w:val="788A00DB"/>
    <w:rsid w:val="794E23DC"/>
    <w:rsid w:val="79BF3DFC"/>
    <w:rsid w:val="79F6D2B2"/>
    <w:rsid w:val="7A2D575A"/>
    <w:rsid w:val="7B53B900"/>
    <w:rsid w:val="7B58083E"/>
    <w:rsid w:val="7B6E3688"/>
    <w:rsid w:val="7BF69F80"/>
    <w:rsid w:val="7D2B5D1B"/>
    <w:rsid w:val="7D72602F"/>
    <w:rsid w:val="7D9E4A78"/>
    <w:rsid w:val="7DB146E3"/>
    <w:rsid w:val="7DFBCBF2"/>
    <w:rsid w:val="7E1FA931"/>
    <w:rsid w:val="7EF7F0E3"/>
    <w:rsid w:val="7F853912"/>
    <w:rsid w:val="7F9A6D0C"/>
    <w:rsid w:val="7FB35DE3"/>
    <w:rsid w:val="7FC260F4"/>
    <w:rsid w:val="7FDEB7D4"/>
    <w:rsid w:val="7FFEE798"/>
    <w:rsid w:val="8FE607B6"/>
    <w:rsid w:val="967DCBE9"/>
    <w:rsid w:val="9F67D890"/>
    <w:rsid w:val="9F9EF117"/>
    <w:rsid w:val="B5FE7B19"/>
    <w:rsid w:val="B7F6E0C5"/>
    <w:rsid w:val="BDEF3E4B"/>
    <w:rsid w:val="BFAF178D"/>
    <w:rsid w:val="BFBF4346"/>
    <w:rsid w:val="C5FB9673"/>
    <w:rsid w:val="C7773C40"/>
    <w:rsid w:val="CFAF8F71"/>
    <w:rsid w:val="D9FD8E89"/>
    <w:rsid w:val="DFED808E"/>
    <w:rsid w:val="DFFB8EB5"/>
    <w:rsid w:val="EDFEB258"/>
    <w:rsid w:val="EF7A055F"/>
    <w:rsid w:val="F77953A9"/>
    <w:rsid w:val="F7FDB6C2"/>
    <w:rsid w:val="F7FF72B6"/>
    <w:rsid w:val="F7FFE415"/>
    <w:rsid w:val="F9FDA633"/>
    <w:rsid w:val="FBAE351F"/>
    <w:rsid w:val="FBCB8758"/>
    <w:rsid w:val="FC529BAD"/>
    <w:rsid w:val="FDFD2C1A"/>
    <w:rsid w:val="FE7DAA4D"/>
    <w:rsid w:val="FEDFBA47"/>
    <w:rsid w:val="FF9FBFE8"/>
    <w:rsid w:val="FFE6E51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40"/>
    <w:qFormat/>
    <w:uiPriority w:val="0"/>
    <w:pPr>
      <w:widowControl w:val="0"/>
      <w:jc w:val="both"/>
    </w:pPr>
    <w:rPr>
      <w:rFonts w:ascii="Times New Roman" w:hAnsi="Times New Roman" w:eastAsia="仿宋_GB2312" w:cs="Times New Roman"/>
      <w:kern w:val="2"/>
      <w:sz w:val="32"/>
      <w:szCs w:val="32"/>
      <w:lang w:val="en-US" w:eastAsia="zh-CN" w:bidi="ar-SA"/>
    </w:rPr>
  </w:style>
  <w:style w:type="paragraph" w:styleId="3">
    <w:name w:val="heading 1"/>
    <w:basedOn w:val="1"/>
    <w:next w:val="1"/>
    <w:qFormat/>
    <w:uiPriority w:val="0"/>
    <w:pPr>
      <w:keepNext/>
      <w:keepLines/>
      <w:spacing w:before="0" w:beforeLines="0" w:beforeAutospacing="0" w:after="0" w:afterLines="0" w:afterAutospacing="0" w:line="580" w:lineRule="exact"/>
      <w:jc w:val="center"/>
      <w:outlineLvl w:val="0"/>
    </w:pPr>
    <w:rPr>
      <w:rFonts w:ascii="Times New Roman" w:hAnsi="Times New Roman" w:eastAsia="方正小标宋简体"/>
      <w:kern w:val="44"/>
      <w:sz w:val="44"/>
    </w:rPr>
  </w:style>
  <w:style w:type="paragraph" w:styleId="4">
    <w:name w:val="heading 4"/>
    <w:basedOn w:val="1"/>
    <w:next w:val="1"/>
    <w:unhideWhenUsed/>
    <w:qFormat/>
    <w:uiPriority w:val="0"/>
    <w:pPr>
      <w:keepNext/>
      <w:keepLines/>
      <w:spacing w:beforeLines="0" w:beforeAutospacing="0" w:afterLines="0" w:afterAutospacing="0" w:line="560" w:lineRule="exact"/>
      <w:outlineLvl w:val="3"/>
    </w:pPr>
    <w:rPr>
      <w:rFonts w:ascii="仿宋_GB2312" w:hAnsi="仿宋_GB2312" w:cs="仿宋_GB2312"/>
      <w:b/>
      <w:sz w:val="32"/>
    </w:rPr>
  </w:style>
  <w:style w:type="character" w:default="1" w:styleId="25">
    <w:name w:val="Default Paragraph Font"/>
    <w:qFormat/>
    <w:uiPriority w:val="0"/>
  </w:style>
  <w:style w:type="table" w:default="1" w:styleId="23">
    <w:name w:val="Normal Table"/>
    <w:semiHidden/>
    <w:qFormat/>
    <w:uiPriority w:val="0"/>
    <w:tblPr>
      <w:tblCellMar>
        <w:top w:w="0" w:type="dxa"/>
        <w:left w:w="108" w:type="dxa"/>
        <w:bottom w:w="0" w:type="dxa"/>
        <w:right w:w="108" w:type="dxa"/>
      </w:tblCellMar>
    </w:tblPr>
  </w:style>
  <w:style w:type="paragraph" w:styleId="2">
    <w:name w:val="toc 2"/>
    <w:basedOn w:val="1"/>
    <w:next w:val="1"/>
    <w:qFormat/>
    <w:uiPriority w:val="0"/>
    <w:pPr>
      <w:ind w:left="210"/>
      <w:jc w:val="left"/>
    </w:pPr>
    <w:rPr>
      <w:smallCaps/>
      <w:sz w:val="20"/>
      <w:szCs w:val="20"/>
    </w:rPr>
  </w:style>
  <w:style w:type="paragraph" w:styleId="5">
    <w:name w:val="index 8"/>
    <w:basedOn w:val="1"/>
    <w:next w:val="1"/>
    <w:qFormat/>
    <w:uiPriority w:val="0"/>
    <w:pPr>
      <w:ind w:left="2940"/>
      <w:jc w:val="center"/>
    </w:pPr>
  </w:style>
  <w:style w:type="paragraph" w:styleId="6">
    <w:name w:val="Normal Indent"/>
    <w:basedOn w:val="1"/>
    <w:qFormat/>
    <w:uiPriority w:val="0"/>
    <w:pPr>
      <w:ind w:firstLine="420" w:firstLineChars="200"/>
    </w:pPr>
    <w:rPr>
      <w:rFonts w:ascii="Times New Roman" w:hAnsi="Times New Roman" w:eastAsia="宋体" w:cs="Times New Roman"/>
    </w:rPr>
  </w:style>
  <w:style w:type="paragraph" w:styleId="7">
    <w:name w:val="index 5"/>
    <w:basedOn w:val="1"/>
    <w:next w:val="1"/>
    <w:qFormat/>
    <w:uiPriority w:val="0"/>
    <w:pPr>
      <w:ind w:left="1680"/>
    </w:pPr>
    <w:rPr>
      <w:rFonts w:ascii="Times New Roman" w:hAnsi="Times New Roman" w:eastAsia="仿宋_GB2312" w:cs="Times New Roman"/>
    </w:rPr>
  </w:style>
  <w:style w:type="paragraph" w:styleId="8">
    <w:name w:val="Body Text"/>
    <w:basedOn w:val="1"/>
    <w:next w:val="1"/>
    <w:qFormat/>
    <w:uiPriority w:val="99"/>
    <w:pPr>
      <w:spacing w:after="120"/>
    </w:pPr>
  </w:style>
  <w:style w:type="paragraph" w:styleId="9">
    <w:name w:val="Body Text Indent"/>
    <w:basedOn w:val="1"/>
    <w:next w:val="6"/>
    <w:qFormat/>
    <w:uiPriority w:val="0"/>
    <w:pPr>
      <w:ind w:firstLine="640" w:firstLineChars="200"/>
    </w:pPr>
    <w:rPr>
      <w:rFonts w:ascii="Calibri" w:hAnsi="Calibri"/>
      <w:sz w:val="24"/>
    </w:rPr>
  </w:style>
  <w:style w:type="paragraph" w:styleId="10">
    <w:name w:val="Body Text Indent 2"/>
    <w:basedOn w:val="1"/>
    <w:unhideWhenUsed/>
    <w:qFormat/>
    <w:uiPriority w:val="99"/>
    <w:pPr>
      <w:spacing w:line="570" w:lineRule="exact"/>
      <w:ind w:firstLine="640" w:firstLineChars="200"/>
    </w:pPr>
    <w:rPr>
      <w:rFonts w:ascii="方正仿宋_GBK" w:hAnsi="方正仿宋_GBK"/>
      <w:sz w:val="32"/>
      <w:szCs w:val="32"/>
    </w:rPr>
  </w:style>
  <w:style w:type="paragraph" w:styleId="11">
    <w:name w:val="Balloon Text"/>
    <w:basedOn w:val="1"/>
    <w:qFormat/>
    <w:uiPriority w:val="0"/>
    <w:rPr>
      <w:rFonts w:ascii="Times New Roman" w:hAnsi="Times New Roman" w:eastAsia="宋体" w:cs="Times New Roman"/>
      <w:sz w:val="18"/>
      <w:szCs w:val="18"/>
    </w:rPr>
  </w:style>
  <w:style w:type="paragraph" w:styleId="12">
    <w:name w:val="footer"/>
    <w:basedOn w:val="1"/>
    <w:next w:val="13"/>
    <w:qFormat/>
    <w:uiPriority w:val="0"/>
    <w:pPr>
      <w:tabs>
        <w:tab w:val="center" w:pos="4153"/>
        <w:tab w:val="right" w:pos="8306"/>
      </w:tabs>
      <w:snapToGrid w:val="0"/>
      <w:jc w:val="left"/>
    </w:pPr>
    <w:rPr>
      <w:sz w:val="18"/>
    </w:rPr>
  </w:style>
  <w:style w:type="paragraph" w:customStyle="1" w:styleId="13">
    <w:name w:val="样式 附件标题 + 段前: 0.5 行 段后: 1.5 行"/>
    <w:basedOn w:val="1"/>
    <w:qFormat/>
    <w:uiPriority w:val="0"/>
    <w:pPr>
      <w:spacing w:line="280" w:lineRule="exact"/>
    </w:pPr>
    <w:rPr>
      <w:rFonts w:ascii="宋体"/>
      <w:color w:val="000000"/>
      <w:szCs w:val="20"/>
    </w:rPr>
  </w:style>
  <w:style w:type="paragraph" w:styleId="14">
    <w:name w:val="envelope return"/>
    <w:basedOn w:val="1"/>
    <w:unhideWhenUsed/>
    <w:qFormat/>
    <w:uiPriority w:val="99"/>
    <w:pPr>
      <w:snapToGrid w:val="0"/>
    </w:pPr>
    <w:rPr>
      <w:rFonts w:ascii="Arial" w:hAnsi="Arial" w:cs="Times New Roman"/>
      <w:szCs w:val="32"/>
    </w:rPr>
  </w:style>
  <w:style w:type="paragraph" w:styleId="1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16">
    <w:name w:val="toc 1"/>
    <w:basedOn w:val="17"/>
    <w:next w:val="1"/>
    <w:qFormat/>
    <w:uiPriority w:val="0"/>
    <w:pPr>
      <w:tabs>
        <w:tab w:val="right" w:leader="dot" w:pos="8239"/>
      </w:tabs>
    </w:pPr>
    <w:rPr>
      <w:rFonts w:ascii="宋体" w:hAnsi="宋体"/>
    </w:rPr>
  </w:style>
  <w:style w:type="paragraph" w:styleId="17">
    <w:name w:val="index 1"/>
    <w:basedOn w:val="1"/>
    <w:next w:val="1"/>
    <w:qFormat/>
    <w:uiPriority w:val="0"/>
  </w:style>
  <w:style w:type="paragraph" w:styleId="18">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9">
    <w:name w:val="Normal (Web)"/>
    <w:basedOn w:val="1"/>
    <w:qFormat/>
    <w:uiPriority w:val="0"/>
    <w:pPr>
      <w:widowControl/>
      <w:spacing w:before="100" w:beforeAutospacing="1" w:after="100" w:afterAutospacing="1"/>
      <w:jc w:val="left"/>
    </w:pPr>
    <w:rPr>
      <w:rFonts w:cs="宋体"/>
      <w:kern w:val="0"/>
      <w:sz w:val="24"/>
    </w:rPr>
  </w:style>
  <w:style w:type="paragraph" w:styleId="20">
    <w:name w:val="Title"/>
    <w:basedOn w:val="1"/>
    <w:next w:val="9"/>
    <w:qFormat/>
    <w:uiPriority w:val="0"/>
    <w:pPr>
      <w:spacing w:before="240" w:after="60"/>
      <w:ind w:left="640" w:leftChars="200"/>
      <w:outlineLvl w:val="0"/>
    </w:pPr>
    <w:rPr>
      <w:rFonts w:ascii="Arial" w:hAnsi="Arial" w:eastAsia="仿宋_GB2312" w:cs="Times New Roman"/>
      <w:b/>
      <w:sz w:val="32"/>
    </w:rPr>
  </w:style>
  <w:style w:type="paragraph" w:styleId="21">
    <w:name w:val="Body Text First Indent"/>
    <w:basedOn w:val="8"/>
    <w:qFormat/>
    <w:uiPriority w:val="0"/>
    <w:pPr>
      <w:ind w:firstLine="420" w:firstLineChars="100"/>
    </w:pPr>
  </w:style>
  <w:style w:type="paragraph" w:styleId="22">
    <w:name w:val="Body Text First Indent 2"/>
    <w:basedOn w:val="9"/>
    <w:next w:val="1"/>
    <w:qFormat/>
    <w:uiPriority w:val="0"/>
    <w:pPr>
      <w:ind w:firstLine="420" w:firstLineChars="200"/>
    </w:pPr>
  </w:style>
  <w:style w:type="table" w:styleId="24">
    <w:name w:val="Table Grid"/>
    <w:basedOn w:val="2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6">
    <w:name w:val="Strong"/>
    <w:basedOn w:val="25"/>
    <w:qFormat/>
    <w:uiPriority w:val="0"/>
    <w:rPr>
      <w:b/>
    </w:rPr>
  </w:style>
  <w:style w:type="character" w:styleId="27">
    <w:name w:val="page number"/>
    <w:basedOn w:val="25"/>
    <w:qFormat/>
    <w:uiPriority w:val="0"/>
  </w:style>
  <w:style w:type="paragraph" w:customStyle="1" w:styleId="28">
    <w:name w:val="正文-公1"/>
    <w:qFormat/>
    <w:uiPriority w:val="0"/>
    <w:pPr>
      <w:widowControl w:val="0"/>
      <w:ind w:firstLine="200" w:firstLineChars="200"/>
      <w:jc w:val="both"/>
    </w:pPr>
    <w:rPr>
      <w:rFonts w:ascii="Calibri" w:hAnsi="Calibri" w:eastAsia="宋体" w:cs="Calibri"/>
      <w:kern w:val="2"/>
      <w:sz w:val="21"/>
      <w:szCs w:val="21"/>
      <w:lang w:val="en-US" w:eastAsia="zh-CN" w:bidi="ar-SA"/>
    </w:rPr>
  </w:style>
  <w:style w:type="paragraph" w:customStyle="1" w:styleId="29">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30">
    <w:name w:val="无间隔1"/>
    <w:basedOn w:val="1"/>
    <w:qFormat/>
    <w:uiPriority w:val="99"/>
    <w:pPr>
      <w:widowControl/>
      <w:adjustRightInd w:val="0"/>
      <w:snapToGrid w:val="0"/>
      <w:jc w:val="left"/>
    </w:pPr>
    <w:rPr>
      <w:rFonts w:ascii="Tahoma" w:hAnsi="Tahoma"/>
      <w:kern w:val="0"/>
      <w:sz w:val="32"/>
      <w:szCs w:val="32"/>
    </w:rPr>
  </w:style>
  <w:style w:type="paragraph" w:customStyle="1" w:styleId="31">
    <w:name w:val="表格"/>
    <w:basedOn w:val="1"/>
    <w:qFormat/>
    <w:uiPriority w:val="0"/>
    <w:pPr>
      <w:autoSpaceDE w:val="0"/>
      <w:autoSpaceDN w:val="0"/>
      <w:jc w:val="center"/>
      <w:textAlignment w:val="baseline"/>
    </w:pPr>
    <w:rPr>
      <w:rFonts w:ascii="楷体_GB2312" w:hAnsi="楷体_GB2312" w:eastAsia="楷体_GB2312" w:cs="Times New Roman"/>
      <w:color w:val="000000"/>
      <w:kern w:val="0"/>
      <w:szCs w:val="24"/>
    </w:rPr>
  </w:style>
  <w:style w:type="paragraph" w:customStyle="1" w:styleId="32">
    <w:name w:val="Char"/>
    <w:basedOn w:val="1"/>
    <w:qFormat/>
    <w:uiPriority w:val="99"/>
    <w:pPr>
      <w:widowControl w:val="0"/>
    </w:pPr>
    <w:rPr>
      <w:sz w:val="24"/>
    </w:rPr>
  </w:style>
  <w:style w:type="paragraph" w:customStyle="1" w:styleId="33">
    <w:name w:val="p0"/>
    <w:basedOn w:val="1"/>
    <w:qFormat/>
    <w:uiPriority w:val="0"/>
    <w:pPr>
      <w:widowControl/>
    </w:pPr>
    <w:rPr>
      <w:rFonts w:eastAsia="宋体"/>
      <w:kern w:val="0"/>
      <w:sz w:val="21"/>
      <w:szCs w:val="21"/>
    </w:rPr>
  </w:style>
  <w:style w:type="paragraph" w:customStyle="1" w:styleId="34">
    <w:name w:val="List Paragraph"/>
    <w:basedOn w:val="1"/>
    <w:qFormat/>
    <w:uiPriority w:val="0"/>
    <w:pPr>
      <w:ind w:firstLine="420" w:firstLineChars="200"/>
    </w:pPr>
    <w:rPr>
      <w:rFonts w:hint="eastAsia" w:ascii="Calibri" w:hAnsi="Calibri"/>
    </w:rPr>
  </w:style>
  <w:style w:type="paragraph" w:customStyle="1" w:styleId="35">
    <w:name w:val="文章"/>
    <w:qFormat/>
    <w:uiPriority w:val="0"/>
    <w:pPr>
      <w:spacing w:line="560" w:lineRule="exact"/>
      <w:ind w:firstLine="420" w:firstLineChars="200"/>
      <w:jc w:val="both"/>
    </w:pPr>
    <w:rPr>
      <w:rFonts w:ascii="仿宋_GB2312" w:hAnsi="仿宋_GB2312" w:eastAsia="仿宋_GB2312" w:cstheme="minorBidi"/>
      <w:sz w:val="32"/>
    </w:rPr>
  </w:style>
  <w:style w:type="paragraph" w:customStyle="1" w:styleId="36">
    <w:name w:val="二级"/>
    <w:basedOn w:val="35"/>
    <w:link w:val="37"/>
    <w:qFormat/>
    <w:uiPriority w:val="0"/>
    <w:rPr>
      <w:rFonts w:ascii="楷体_GB2312" w:hAnsi="楷体_GB2312" w:eastAsia="楷体_GB2312"/>
      <w:b/>
    </w:rPr>
  </w:style>
  <w:style w:type="character" w:customStyle="1" w:styleId="37">
    <w:name w:val="二级 Char"/>
    <w:link w:val="36"/>
    <w:qFormat/>
    <w:uiPriority w:val="0"/>
    <w:rPr>
      <w:rFonts w:ascii="楷体_GB2312" w:hAnsi="楷体_GB2312" w:eastAsia="楷体_GB2312"/>
      <w:b/>
    </w:rPr>
  </w:style>
  <w:style w:type="paragraph" w:customStyle="1" w:styleId="38">
    <w:name w:val="一级"/>
    <w:basedOn w:val="35"/>
    <w:qFormat/>
    <w:uiPriority w:val="0"/>
    <w:rPr>
      <w:rFonts w:eastAsia="黑体" w:asciiTheme="minorAscii" w:hAnsiTheme="minorAscii"/>
    </w:rPr>
  </w:style>
  <w:style w:type="paragraph" w:customStyle="1" w:styleId="39">
    <w:name w:val="样式 纯文本文章正文 + 左  0 字符"/>
    <w:basedOn w:val="1"/>
    <w:semiHidden/>
    <w:qFormat/>
    <w:uiPriority w:val="0"/>
    <w:pPr>
      <w:ind w:firstLine="560"/>
    </w:pPr>
    <w:rPr>
      <w:rFonts w:ascii="宋体" w:hAnsi="Courier New" w:cs="宋体"/>
      <w:szCs w:val="20"/>
    </w:rPr>
  </w:style>
  <w:style w:type="character" w:customStyle="1" w:styleId="40">
    <w:name w:val="NormalCharacter"/>
    <w:link w:val="1"/>
    <w:semiHidden/>
    <w:qFormat/>
    <w:uiPriority w:val="0"/>
    <w:rPr>
      <w:rFonts w:ascii="Times New Roman" w:hAnsi="Times New Roman" w:eastAsia="仿宋_GB2312" w:cs="Times New Roman"/>
      <w:kern w:val="2"/>
      <w:sz w:val="32"/>
      <w:szCs w:val="32"/>
      <w:lang w:val="en-US" w:eastAsia="zh-CN" w:bidi="ar-SA"/>
    </w:rPr>
  </w:style>
  <w:style w:type="paragraph" w:customStyle="1" w:styleId="41">
    <w:name w:val="Body text|1"/>
    <w:basedOn w:val="1"/>
    <w:qFormat/>
    <w:uiPriority w:val="0"/>
    <w:pPr>
      <w:widowControl w:val="0"/>
      <w:shd w:val="clear" w:color="auto" w:fill="auto"/>
      <w:spacing w:line="444" w:lineRule="auto"/>
      <w:ind w:firstLine="400"/>
    </w:pPr>
    <w:rPr>
      <w:rFonts w:ascii="宋体" w:hAnsi="宋体" w:eastAsia="宋体" w:cs="宋体"/>
      <w:color w:val="342A29"/>
      <w:sz w:val="28"/>
      <w:szCs w:val="28"/>
      <w:u w:val="none"/>
      <w:shd w:val="clear" w:color="auto" w:fill="auto"/>
      <w:lang w:val="zh-TW" w:eastAsia="zh-TW" w:bidi="zh-TW"/>
    </w:rPr>
  </w:style>
  <w:style w:type="paragraph" w:customStyle="1" w:styleId="42">
    <w:name w:val="Body Text First Indent1"/>
    <w:qFormat/>
    <w:uiPriority w:val="0"/>
    <w:pPr>
      <w:widowControl w:val="0"/>
      <w:ind w:firstLine="100" w:firstLineChars="100"/>
      <w:jc w:val="both"/>
    </w:pPr>
    <w:rPr>
      <w:rFonts w:ascii="Calibri" w:hAnsi="Calibri" w:eastAsia="宋体" w:cs="Times New Roman"/>
      <w:b/>
      <w:kern w:val="2"/>
      <w:sz w:val="44"/>
      <w:szCs w:val="24"/>
      <w:lang w:val="en-US" w:eastAsia="zh-CN" w:bidi="ar-SA"/>
    </w:rPr>
  </w:style>
  <w:style w:type="paragraph" w:customStyle="1" w:styleId="43">
    <w:name w:val="10"/>
    <w:basedOn w:val="1"/>
    <w:qFormat/>
    <w:uiPriority w:val="0"/>
    <w:pPr>
      <w:spacing w:line="360" w:lineRule="auto"/>
      <w:ind w:firstLine="454"/>
    </w:pPr>
    <w:rPr>
      <w:rFonts w:ascii="Tahoma" w:hAnsi="Tahoma"/>
      <w:sz w:val="24"/>
      <w:szCs w:val="20"/>
    </w:rPr>
  </w:style>
  <w:style w:type="paragraph" w:customStyle="1" w:styleId="44">
    <w:name w:val="正文首行缩进 21"/>
    <w:basedOn w:val="1"/>
    <w:qFormat/>
    <w:uiPriority w:val="0"/>
    <w:pPr>
      <w:ind w:firstLine="420"/>
    </w:pPr>
  </w:style>
  <w:style w:type="paragraph" w:customStyle="1" w:styleId="45">
    <w:name w:val="TOC2"/>
    <w:basedOn w:val="1"/>
    <w:qFormat/>
    <w:uiPriority w:val="0"/>
    <w:pPr>
      <w:ind w:left="210"/>
      <w:jc w:val="left"/>
    </w:pPr>
    <w:rPr>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user/C:\home\user\E:\home\user\E:\home\user\C:\Users\Administrator\Desktop\&#27169;&#29256;\&#20415;&#20989;&#27169;&#26495;.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便函模板.wpt</Template>
  <Pages>20</Pages>
  <Words>6977</Words>
  <Characters>7199</Characters>
  <Lines>0</Lines>
  <Paragraphs>0</Paragraphs>
  <TotalTime>0</TotalTime>
  <ScaleCrop>false</ScaleCrop>
  <LinksUpToDate>false</LinksUpToDate>
  <CharactersWithSpaces>7293</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2020-07-17T17:19:00Z</dcterms:created>
  <dc:creator>Administrator</dc:creator>
  <cp:lastModifiedBy>greatwall</cp:lastModifiedBy>
  <cp:lastPrinted>2024-03-27T17:36:00Z</cp:lastPrinted>
  <dcterms:modified xsi:type="dcterms:W3CDTF">2024-04-03T11:29:11Z</dcterms:modified>
  <dc:title>在全市半年经济形势分析会上的讲话</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y fmtid="{D5CDD505-2E9C-101B-9397-08002B2CF9AE}" pid="3" name="ICV">
    <vt:lpwstr>47F0789869194DD4BFE1E7810F100DA9</vt:lpwstr>
  </property>
</Properties>
</file>