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jc w:val="center"/>
        <w:rPr>
          <w:rFonts w:hint="eastAsia" w:ascii="仿宋_GB2312" w:hAnsi="仿宋_GB2312" w:eastAsia="仿宋_GB2312" w:cs="仿宋_GB2312"/>
          <w:spacing w:val="-26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6"/>
          <w:sz w:val="32"/>
          <w:szCs w:val="32"/>
          <w:lang w:eastAsia="zh-CN"/>
        </w:rPr>
        <w:t>巴政办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发〔201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〕13号</w:t>
      </w:r>
    </w:p>
    <w:p>
      <w:pPr>
        <w:pStyle w:val="2"/>
        <w:rPr>
          <w:rFonts w:hint="eastAsia" w:ascii="仿宋_GB2312" w:hAnsi="仿宋_GB2312" w:eastAsia="仿宋_GB2312" w:cs="仿宋_GB2312"/>
          <w:spacing w:val="-2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6" w:firstLineChars="200"/>
        <w:textAlignment w:val="baseline"/>
        <w:rPr>
          <w:rFonts w:hint="eastAsia" w:ascii="仿宋_GB2312" w:hAnsi="仿宋_GB2312" w:eastAsia="仿宋_GB2312" w:cs="仿宋_GB2312"/>
          <w:spacing w:val="-2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76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eastAsia="zh-CN"/>
        </w:rPr>
        <w:t>巴彦淖尔市人民政府办公室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76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eastAsia="zh-CN"/>
        </w:rPr>
        <w:t>关于印发《关于深入推进农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畜</w:t>
      </w:r>
      <w:r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eastAsia="zh-CN"/>
        </w:rPr>
        <w:t>产品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76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eastAsia="zh-CN"/>
        </w:rPr>
        <w:t>品牌建设的意见》的通知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76" w:firstLineChars="200"/>
        <w:textAlignment w:val="baseline"/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各旗县区人民政府，市直有关部门：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《关于深入推进农畜产品品牌建设的意见》已经市政府研究同意，现印发给你们，请结合实际，认真贯彻落实。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巴彦淖尔市人民政府办公室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0" w:h="16840"/>
          <w:pgMar w:top="2098" w:right="1474" w:bottom="1984" w:left="1587" w:header="0" w:footer="1211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2018年3月2日</w:t>
      </w:r>
    </w:p>
    <w:p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关于深入推进农畜产品品牌建设的意见</w:t>
      </w:r>
    </w:p>
    <w:p>
      <w:pPr>
        <w:spacing w:line="30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为提高我市农畜产品品牌化建设水平，打响河套区域品牌，让河套品牌深入人心，根据《内蒙古自治区人民政府关于进一步实施商标品牌战略的意见》,结合我市实际，现提出如下意见。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</w:rPr>
        <w:t>(一)指导思想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以党的十九大精神和习近平新时代中国特色社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会主义思想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为指导，深入贯彻习近平总书记考察内蒙古重要讲话精神，以推进农牧业供给侧结构性改革为主线，以创建河套全域绿色有机高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端农畜产品生产加工输出基地为抓手，以构建“河套”品牌体系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为重点，深入推动“品牌巴彦淖尔”建设，不断提高商标品牌培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育和创新发展水平，为“五区”共建，建成现代化生态田园城市，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实现“塞上江南，绿色崛起”提供坚实支撑。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</w:rPr>
        <w:t>(二)基本原则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1.企业主体原则。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企业是品牌建设的龙头和直接受益者。要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充分发挥企业的主体积极性、主动性和创造性，鼓励企业加强品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牌创建和市场运作，对做大做强品牌的企业给予奖励。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2.政府推动原则。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强化市、旗县区、苏木乡镇三级政府组织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领导，加强技术指导、监管服务、宣传推动、奖励考核，强力推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进实施。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3.市场导向原则。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坚持以市场需求为导向，根据目标市场、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目标对象，结合地域特点和产业分布，合理划定生产区域，差别化生产，满足不同类型和不同层次的消费需求。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sectPr>
          <w:pgSz w:w="11900" w:h="16840"/>
          <w:pgMar w:top="2098" w:right="1474" w:bottom="1984" w:left="1587" w:header="0" w:footer="1211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pacing w:val="-19"/>
          <w:sz w:val="32"/>
          <w:szCs w:val="32"/>
        </w:rPr>
        <w:t>4.质量核心原则。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制定严谨的“河套”品牌产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品标准，严把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“河套”品牌产品质量关，严格质量标准，规范质量管理，强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化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行业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律，坚持“审核从紧、监管从严、处罚从重”的工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作原则，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健全退出机制，维护好“河套”品牌的美誉度和公信力。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sz w:val="32"/>
          <w:szCs w:val="32"/>
        </w:rPr>
        <w:t>5.梯次推进原则。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根据不同的地域特色和产业发展优势，以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特色农畜产品(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有机奶、有机牛肉、羊肉、羊绒、驼乳、马奶、</w:t>
      </w:r>
      <w:r>
        <w:rPr>
          <w:rFonts w:hint="eastAsia" w:ascii="仿宋_GB2312" w:hAnsi="仿宋_GB2312" w:eastAsia="仿宋_GB2312" w:cs="仿宋_GB2312"/>
          <w:b/>
          <w:bCs/>
          <w:spacing w:val="-26"/>
          <w:sz w:val="32"/>
          <w:szCs w:val="32"/>
        </w:rPr>
        <w:t>小麦、葵花、番茄、脱水蔬菜、旱地莜荞麦、西甜瓜、华莱士等)、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水产养殖(黄河鲤、河蟹等)、中草药材(肉苁蓉、锁阳、枸杞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等)等优势特色为基础，有计划、有步骤地逐个打造“河套”品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牌产品。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</w:rPr>
        <w:t>(三)目标任务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从2018年至2020年，利用3年的时间，建立和完善农畜产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品品牌培育、发展和保护体系，形成标准化生产、产业化经营、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品牌化营销的现代农牧业新格局，努力把巴彦淖尔市打造成为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“塞外粮仓、天下厨房”“草原上的菜篮子、黄河边上的农艺园”,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建设成为全区乃至全国的农业商标品牌大市，大幅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度提高农畜产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品附加值，增加品牌经济总量。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——七个旗县区均创建成为国家级农畜产品质量安全示范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旗县，打响农畜产品质量安全市这一政府品牌。争创国家有机产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品认证示范区6个、国家知名品牌示范区1个、国家质</w:t>
      </w:r>
      <w:r>
        <w:rPr>
          <w:rFonts w:hint="eastAsia" w:ascii="仿宋_GB2312" w:hAnsi="仿宋_GB2312" w:eastAsia="仿宋_GB2312" w:cs="仿宋_GB2312"/>
          <w:sz w:val="32"/>
          <w:szCs w:val="32"/>
        </w:rPr>
        <w:t>量强市示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范旗县区1个。</w:t>
      </w:r>
    </w:p>
    <w:p>
      <w:pPr>
        <w:keepNext w:val="0"/>
        <w:keepLines w:val="0"/>
        <w:pageBreakBefore w:val="0"/>
        <w:widowControl/>
        <w:tabs>
          <w:tab w:val="left" w:pos="130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新导入卓越绩效管理模式企业不低于50家，新增市长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质量奖企业9个，争创主席质量奖企业1个。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——大力推进河套系列集体商标和地理标志商标注册，注册“河套农耕”“河套山耕”“河套渔耕”“河套牧歌”等集体商标30个，注册地理标志商标80件以上，农畜产品“三品一标”数量达到530个以上</w:t>
      </w: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(农产品地理标志登记保护产品达到30个以上),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培育地理标志原产地保护产品10个以上，新增内蒙古名牌产品数量30个以上，品牌经济占农牧业增加值的比重提升到40%以上，全市商标注册以年平均8%的速度增长，商标注册总量达到8000件。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</w:rPr>
        <w:t>二、主要措施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(一)制定品牌农牧业建设规划，优化产业布局。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加强品牌农牧业统筹规划，按照全面打造河套地域品牌要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求，围绕“三区三园一体”建设，突出特色优势资源，明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确主导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产业，进一步调整优化农牧业产业和品种结构，打破行政区划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形成特色鲜明、比较优势突出的生产布局，打造各具特色的规模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化品牌农牧业基地和优势产业带。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(二)强化品牌培育，构建品牌成长良性机制。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分行业、有重点、有计划推进“三品一标”认证、“中国好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粮油”行动计划、农畜产品气候品质论证、区域公用品牌创建和名优品牌培育工作。保护和发展地理标志农畜产品。支持龙头企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业和合作社组织申报原产地标记、农产品地理标志保护，支持龙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头企业申请商标国际注册，积极培育出口产品品牌。严格按照《巴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彦淖尔市“河套”集体商标、农产品地理标志、地理标志证明商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标管理办法》,授权企业使用“河套”地域品牌，让“河套牌”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产品进入高端市场，卖上好价钱。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(三)加强农业基础建设，营造良好产地环境。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实施耕地质量保护与提升行动，改良土壤、培肥地力、控污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修复、改造中低产田、农田水利建设，加快484万亩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盐碱地改良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步伐。全面开展控肥增效、控药减害、控水降耗、控膜提效“四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大行动”,到2020年，化肥利用率达到40%以上，农药利用率达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到40%以上，主要农作物病虫害绿色防控技术覆盖率达到50%以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上，井灌区实现以滴灌为主的水肥一体化技术全覆盖，当季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农膜回收率达到80%以上，绿色食品原料基地面积达到500万亩。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(四)实施现代种业工程，保护特色种质资源。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要建立以企业为主体的商业化育种创新体系，支持种子企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业兼并重组，做大做强，支持种子企业与科研院所开展合</w:t>
      </w:r>
      <w:r>
        <w:rPr>
          <w:rFonts w:hint="eastAsia" w:ascii="仿宋_GB2312" w:hAnsi="仿宋_GB2312" w:eastAsia="仿宋_GB2312" w:cs="仿宋_GB2312"/>
          <w:sz w:val="32"/>
          <w:szCs w:val="32"/>
        </w:rPr>
        <w:t>作研究，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培育适应市场需求的新品种。</w:t>
      </w: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农作物种子方面，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点做好优质小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麦、专用玉米、青贮玉米、向日葵，华莱士、黄柿子、灯笼红香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瓜等果蔬优质新品种的引进和选育工作，并研究良种良法配套、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农机农艺结合的综合栽培技术。</w:t>
      </w: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牲畜种子方面，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加强巴美肉羊、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二狼山白绒山羊、戈壁红驼等地方优良品种繁育体系建设，做好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河套大耳猪等地方良种资源保护，加大优质畜种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的引进、扩繁和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推广利用。强化优质畜种繁育基地建设，不断扩大优质种畜的种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群数量。</w:t>
      </w:r>
      <w:r>
        <w:rPr>
          <w:rFonts w:hint="eastAsia" w:ascii="仿宋_GB2312" w:hAnsi="仿宋_GB2312" w:eastAsia="仿宋_GB2312" w:cs="仿宋_GB2312"/>
          <w:b/>
          <w:bCs/>
          <w:spacing w:val="-15"/>
          <w:sz w:val="32"/>
          <w:szCs w:val="32"/>
        </w:rPr>
        <w:t>水产种子方面，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以纳林湖黄河鲤种质资源繁育场为依托，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加大黄河鲤鱼、黄河红眼等的提纯复壮和培育工作，扩大种群数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(五)加快标准化示范园建设，夯实品牌农牧业基础。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根据国家相关产业标准，参照国家标准和ISO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等国际通行标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准，制定“河套”标志产品的地方标准、生产技术规程和产品质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量标准，做到“河套”标志产品“有标可依”。以农牧业产业化重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点龙头企业和农牧民示范合作社为主体，建设一批“河套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”品牌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产品标准化种植、养殖科技示范园，示范引导农牧民和龙头企业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按照品牌质量标准进行生产和加工。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(六)强化全程监管，确保农畜产品质量安全。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健全和完善农畜产品质量安全监管、检测、执法体系建设，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提升监管能力，加强对农畜产品生产、收购、加工、包装、储运、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保鲜、流通、销售等各环节的全程质量监管，推进农畜产品质量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安全市场准入、产地准出、追溯管理和质量责任追究制度落实，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确保农畜产品的质量、品质和安全。大力推行产地标识及商标管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理、产品条形码制度，做到质量有标准、过程有规范、销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售有标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志、市场有监测，打牢农畜产品品牌发展基础。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(七)强化品牌保护，维护品牌企业的合法权益。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增强企业的品牌保护意识，完善营销配送，改进防伪技术，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建立市场监控体系等，防止出现假冒伪劣、以次充好的现象。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好品牌农畜产品商标、标识、域名的监督管理和依法保护工作，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坚持扶优与打假相结合，定期对品牌农畜产品进行跟踪监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测，严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厉打击假冒品牌、商标和标识的违法活动，把品牌化和生产高品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质农畜产品的理念融入到巴彦淖尔人的骨子里。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(八)加大品牌营销力度，提高知名度和影响力。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充分利用自治区级以上报刊、广播、电视和网络等媒体，大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力宣传推介品牌农畜产品和品牌企业，在全社会营造“宣传品牌、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支持品牌、发展品牌、保护品牌”的良好氛围。在大中城市设立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巴彦淖尔“河套”标志产品展销窗口(中心),在大型连锁超市设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立“河套”标志产品销售专区。强化品牌农畜产品文化内涵，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统策划“河套”品牌包装形象，组织参加各地举办的商标品牌节、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农畜产品博览会、推介会等活动，引导龙头企业凭借品牌优势，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积极开展农超对接、网络营销，力争把我市的绿色有机农畜产品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做到全国品质最优、销售最好、名气最大，在全国打响“河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套”</w:t>
      </w:r>
      <w:r>
        <w:rPr>
          <w:rFonts w:hint="eastAsia" w:ascii="仿宋_GB2312" w:hAnsi="仿宋_GB2312" w:eastAsia="仿宋_GB2312" w:cs="仿宋_GB2312"/>
          <w:sz w:val="32"/>
          <w:szCs w:val="32"/>
        </w:rPr>
        <w:t>农畜产品这一地域公共品牌。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三、加强组织协调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(一)加强组织领导。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各级政府要将农畜产品品牌化推进工作纳入重要日程，成立专门的领导小组，明确发展目标，制定工作方案，推进措施落实。各有关部门要通力协作，形成合力，构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建“政府推动、企业主动、市场运作”的良性互动格局，共同促</w:t>
      </w:r>
      <w:r>
        <w:rPr>
          <w:rFonts w:hint="eastAsia" w:ascii="仿宋_GB2312" w:hAnsi="仿宋_GB2312" w:eastAsia="仿宋_GB2312" w:cs="仿宋_GB2312"/>
          <w:sz w:val="32"/>
          <w:szCs w:val="32"/>
        </w:rPr>
        <w:t>进农牧业品牌建设。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(二)明确部门职责。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市农牧业局负责推动农畜产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品品牌化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综合措施的落实，推进无公害农产品、绿色食品、有机农产品和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农产品地理标志及相关基地申报工作，编制农畜产品生产技术规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程，推进农畜产品品牌创建，负责“河套”集体商标、农产品地理标志、地理标志证明商标管理办法的执行；市商务局负责农畜产品加工企业中华老字号争创工作；市工商质监局负责协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调各行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业主管部门和标准起草单位制定农业标准，并按规定进行颁布；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市发改委负责把品牌规划纳入地区国民经济和社会发展规划，加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大对农畜产品品牌发展的支持力度，扶持优秀企业快速成长；宣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传部门负责农牧业品牌推进工作的宣传，营造良好的社会氛围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加大“河套”品牌对外推广宣传力度，提高“河套”品牌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在国内外的知名度；市卫计委负责协调特色食品加工领域的地方标准制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定；市科技局负责农牧业科技创新和高新技术转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化应用，做好科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技宣传与科技服务；市财政局根据农畜产品品牌建设工作需要，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将所需经费列入财政预算；市国税、地税局要指导农畜产品品牌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化龙头企业、合作组织用好用足税收优惠政策，尽最大限度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地支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持企业和合作组织的发展；市委组织部考核办将此项工作纳入各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级目标管理考核体系；市委政府督查室定期督查工作进展情况。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 w:firstLineChars="200"/>
        <w:jc w:val="both"/>
        <w:textAlignment w:val="baseline"/>
        <w:outlineLvl w:val="9"/>
        <w:sectPr>
          <w:footerReference r:id="rId6" w:type="default"/>
          <w:pgSz w:w="11900" w:h="16840"/>
          <w:pgMar w:top="400" w:right="957" w:bottom="1477" w:left="1760" w:header="0" w:footer="1211" w:gutter="0"/>
          <w:pgNumType w:fmt="decimal" w:start="1"/>
          <w:cols w:space="720" w:num="1"/>
        </w:sect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(三)加大扶持力度。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对于品牌企业，在项目申报、技术改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造、职业培训、设施配套等方面给予倾斜。设立农畜产品品牌奖</w:t>
      </w:r>
      <w:r>
        <w:rPr>
          <w:rFonts w:hint="eastAsia" w:ascii="仿宋_GB2312" w:hAnsi="仿宋_GB2312" w:eastAsia="仿宋_GB2312" w:cs="仿宋_GB2312"/>
          <w:sz w:val="32"/>
          <w:szCs w:val="32"/>
        </w:rPr>
        <w:t>励专项基金，对品牌建设主体进行奖励：一是对获得自治区名牌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产品、市长质量奖企业由市政府给予50万元一次性奖励；对新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获得主席质量奖企业，市政府在自治区奖励的基础上再奖励10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万元；对新获得的地理标志证明商标和集体商标的组织，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由市政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府一次性奖励50万元；对新认定地理标志保护产品的组织，由市政府一次性奖励30万元。二是对新认证和复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查换证的无公害农畜产品，每个产品奖励1万元；对新认证和续展的绿色食品，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每个产品奖励3万元；对新认证和再认证的有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机农畜产品，每个产品奖励5万元。三是对纳入“自治区农牧业厅农畜产品质量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全监管追溯信息平台”,开展农畜产品质量安全追溯管理的单位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或组织，奖励3万元。四是对获得国家级有机产品示范创建区的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旗县区政府一次性奖励200万元。</w:t>
      </w:r>
    </w:p>
    <w:p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0" w:h="1684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75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jHrq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E5nlBimUfHL92+XH78uP78SnEGg2oUF4h4cImPz1jZom+E84DDxbkqv0xeMCPyQ&#10;93yVVzSR8HRpPp3Px3Bx+IYN8LPH686H+E5YTZKRU4/6tbKy0y7ELnQISdmM3Uql2hoqQ+qczl6/&#10;GbcXrh6AK4MciUT32GTFZt/0zPa2OIOYt11vBMe3Esl3LMR75tEMeDDGJd5hKZVFEttblFTWf/nX&#10;eYpHjeClpEZz5dRglihR7w1qB8A4GH4w9oNhjvrWolsnGEPHWxMXfFSDWXqrP2OG1ikHXMxwZMpp&#10;HMzb2DU4ZpCL9boNOjovD1V3AZ3nWNyZB8dTmiRkcOtjhJitxkmgTpVeN/ReW6V+TlJz/7lvox7/&#10;D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m4x66jICAABj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75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JO0FMwIAAGMEAAAOAAAAZHJz&#10;L2Uyb0RvYy54bWytVM2O0zAQviPxDpbvNGkRS1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lhLDNCp++vH99PPh9OsbwRkEalyYIe7eITK272yLthnOAw4T77byOn3BiMAP&#10;eY8XeUUbCU+XppPpNIeLwzdsgJ89Xnc+xPfCapKMgnrUr5OVHTYh9qFDSMpm7Foq1dVQGdIU9Or1&#10;m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CgAAAAAAh07iQAAAAAAAAAAAAAAAAAYAAAAA&#10;AAAAAAAQAAAAlAMAAF9yZWxzL1BLAQIUAAoAAAAAAIdO4kAAAAAAAAAAAAAAAAAEAAAAAAAAAAAA&#10;EAAAABYAAABkcnMvUEsBAhQAFAAAAAgAh07iQNkk7QUzAgAAYwQAAA4AAAAAAAAAAQAgAAAANQEA&#10;AGRycy9lMm9Eb2MueG1sUEsBAhQAFAAAAAgAh07iQLNJWO7QAAAABQEAAA8AAAAAAAAAAQAgAAAA&#10;OAAAAGRycy9kb3ducmV2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LOH3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5Rd8M0Kn75/u3y49fl51eCMwhUuzBH3M4hMjZvbYO2Gc4DDhPvpvQ6fcGIwA95&#10;z1d5RRMJT5dm09lsDBeHb9gAP3u87nyI74TVJBk59ahfKys7bUPsQoeQlM3YjVSqraEypM7pzes3&#10;4/bC1QNwZZAjkegem6zY7Jue2d4WZxDztuuN4PhGIvmWhfjAPJoBD8a4xHsspbJIYnuLksr6L/86&#10;T/GoEbyU1GiunBrMEiXqvUHtABgHww/GfjDMUd9ZdOsEY+h4a+KCj2owS2/1Z8zQKuWAixmOTDmN&#10;g3kXuwbHDHKxWrVBR+floeouoPMci1uzczylSUIGtzpGiNlqnATqVOl1Q++1VernJDX3n/s26vHf&#10;s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wCzh9zICAABj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EF057B"/>
    <w:rsid w:val="5FBE9B8B"/>
    <w:rsid w:val="5FFDFDB9"/>
    <w:rsid w:val="6B381A8B"/>
    <w:rsid w:val="6CEF31FB"/>
    <w:rsid w:val="7495C01F"/>
    <w:rsid w:val="773BA9BD"/>
    <w:rsid w:val="779E8A1C"/>
    <w:rsid w:val="79EE4D0F"/>
    <w:rsid w:val="7C5BA77E"/>
    <w:rsid w:val="E7E7DD59"/>
    <w:rsid w:val="EF7EA59E"/>
    <w:rsid w:val="F9FD84A6"/>
    <w:rsid w:val="FB7D4277"/>
    <w:rsid w:val="FE7F31D6"/>
    <w:rsid w:val="FF3F5644"/>
    <w:rsid w:val="FF7B212D"/>
    <w:rsid w:val="FF9F9A64"/>
    <w:rsid w:val="FFC5A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ScaleCrop>false</ScaleCrop>
  <LinksUpToDate>false</LinksUpToDate>
  <Application>WPS Office_11.8.2.1120_F1E327BC-269C-435d-A152-05C5408002CA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2023-09-21T18:15:00Z</dcterms:created>
  <dc:creator>Kingsoft-PDF</dc:creator>
  <cp:lastModifiedBy>huawei</cp:lastModifiedBy>
  <dcterms:modified xsi:type="dcterms:W3CDTF">2023-11-14T17:02:57Z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2023-09-20T10:15:35Z</vt:filetime>
  </property>
  <property fmtid="{D5CDD505-2E9C-101B-9397-08002B2CF9AE}" pid="4" name="UsrData">
    <vt:lpwstr>650a55c1592b6900207970cewl</vt:lpwstr>
  </property>
  <property fmtid="{D5CDD505-2E9C-101B-9397-08002B2CF9AE}" pid="5" name="KSOProductBuildVer">
    <vt:lpwstr>2052-11.8.2.1120</vt:lpwstr>
  </property>
  <property fmtid="{D5CDD505-2E9C-101B-9397-08002B2CF9AE}" pid="6" name="ICV">
    <vt:lpwstr>88F75B3DBD810E27C1375365B779418D</vt:lpwstr>
  </property>
</Properties>
</file>